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93A" w:rsidRDefault="003D493A" w:rsidP="003D493A">
      <w:pPr>
        <w:pStyle w:val="centerSpace100"/>
        <w:rPr>
          <w:rStyle w:val="titulo16blue"/>
          <w:rFonts w:ascii="Arial" w:hAnsi="Arial" w:cs="Arial"/>
          <w:color w:val="auto"/>
          <w:lang w:val="es-CO"/>
        </w:rPr>
      </w:pPr>
    </w:p>
    <w:p w:rsidR="003D493A" w:rsidRDefault="003D493A" w:rsidP="003D493A">
      <w:pPr>
        <w:pStyle w:val="centerSpace100"/>
        <w:rPr>
          <w:rStyle w:val="titulo16blue"/>
          <w:rFonts w:ascii="Arial" w:hAnsi="Arial" w:cs="Arial"/>
          <w:color w:val="auto"/>
          <w:lang w:val="es-CO"/>
        </w:rPr>
      </w:pPr>
    </w:p>
    <w:p w:rsidR="003D493A" w:rsidRDefault="003D493A" w:rsidP="003D493A">
      <w:pPr>
        <w:pStyle w:val="centerSpace100"/>
        <w:rPr>
          <w:rStyle w:val="titulo16blue"/>
          <w:rFonts w:ascii="Arial" w:hAnsi="Arial" w:cs="Arial"/>
          <w:color w:val="auto"/>
          <w:lang w:val="es-CO"/>
        </w:rPr>
      </w:pPr>
    </w:p>
    <w:p w:rsidR="003D493A" w:rsidRPr="003D493A" w:rsidRDefault="003D493A" w:rsidP="003D493A">
      <w:pPr>
        <w:pStyle w:val="centerSpace100"/>
        <w:rPr>
          <w:rFonts w:ascii="Arial" w:hAnsi="Arial" w:cs="Arial"/>
          <w:b/>
          <w:lang w:val="es-CO"/>
        </w:rPr>
      </w:pPr>
      <w:r w:rsidRPr="003D493A">
        <w:rPr>
          <w:rStyle w:val="titulo16blue"/>
          <w:rFonts w:ascii="Arial" w:hAnsi="Arial" w:cs="Arial"/>
          <w:b/>
          <w:color w:val="auto"/>
          <w:lang w:val="es-CO"/>
        </w:rPr>
        <w:t xml:space="preserve">PLAN </w:t>
      </w:r>
      <w:r w:rsidR="009B038E">
        <w:rPr>
          <w:rStyle w:val="titulo16blue"/>
          <w:rFonts w:ascii="Arial" w:hAnsi="Arial" w:cs="Arial"/>
          <w:b/>
          <w:color w:val="auto"/>
          <w:lang w:val="es-CO"/>
        </w:rPr>
        <w:t xml:space="preserve">ESTRATÉGICO DE TALENTO HUMANO </w:t>
      </w:r>
    </w:p>
    <w:p w:rsidR="003D493A" w:rsidRPr="00CF77A0" w:rsidRDefault="003D493A" w:rsidP="003D493A">
      <w:pPr>
        <w:pStyle w:val="centerSpace100"/>
        <w:rPr>
          <w:rStyle w:val="titulo16blue"/>
          <w:rFonts w:ascii="Arial" w:hAnsi="Arial" w:cs="Arial"/>
          <w:color w:val="auto"/>
          <w:lang w:val="es-CO"/>
        </w:rPr>
      </w:pPr>
    </w:p>
    <w:p w:rsidR="003D493A" w:rsidRPr="00CF77A0" w:rsidRDefault="003D493A" w:rsidP="003D493A">
      <w:pPr>
        <w:pStyle w:val="centerSpace100"/>
        <w:rPr>
          <w:rStyle w:val="titulo16blue"/>
          <w:rFonts w:ascii="Arial" w:hAnsi="Arial" w:cs="Arial"/>
          <w:color w:val="auto"/>
          <w:lang w:val="es-CO"/>
        </w:rPr>
      </w:pPr>
    </w:p>
    <w:p w:rsidR="003D493A" w:rsidRPr="00CF77A0" w:rsidRDefault="003D493A" w:rsidP="003D493A">
      <w:pPr>
        <w:rPr>
          <w:rFonts w:ascii="Arial" w:hAnsi="Arial" w:cs="Arial"/>
        </w:rPr>
      </w:pPr>
    </w:p>
    <w:p w:rsidR="003D493A" w:rsidRPr="00CF77A0" w:rsidRDefault="003D493A" w:rsidP="003D493A">
      <w:pPr>
        <w:rPr>
          <w:rFonts w:ascii="Arial" w:hAnsi="Arial" w:cs="Arial"/>
        </w:rPr>
      </w:pPr>
      <w:r w:rsidRPr="00CF77A0">
        <w:rPr>
          <w:rFonts w:ascii="Arial" w:hAnsi="Arial" w:cs="Arial"/>
        </w:rPr>
        <w:t xml:space="preserve"> </w:t>
      </w:r>
    </w:p>
    <w:p w:rsidR="003D493A" w:rsidRPr="00CF77A0" w:rsidRDefault="003D493A" w:rsidP="003D493A">
      <w:pPr>
        <w:rPr>
          <w:rFonts w:ascii="Arial" w:hAnsi="Arial" w:cs="Arial"/>
        </w:rPr>
      </w:pPr>
      <w:r w:rsidRPr="00CF77A0">
        <w:rPr>
          <w:rFonts w:ascii="Arial" w:hAnsi="Arial" w:cs="Arial"/>
        </w:rPr>
        <w:t xml:space="preserve"> </w:t>
      </w:r>
    </w:p>
    <w:p w:rsidR="003D493A" w:rsidRPr="00CF77A0" w:rsidRDefault="003D493A" w:rsidP="003D493A">
      <w:pPr>
        <w:rPr>
          <w:rFonts w:ascii="Arial" w:hAnsi="Arial" w:cs="Arial"/>
        </w:rPr>
      </w:pPr>
      <w:r w:rsidRPr="00CF77A0">
        <w:rPr>
          <w:rFonts w:ascii="Arial" w:hAnsi="Arial" w:cs="Arial"/>
        </w:rPr>
        <w:t xml:space="preserve"> </w:t>
      </w:r>
    </w:p>
    <w:p w:rsidR="003D493A" w:rsidRPr="00AF5427" w:rsidRDefault="003D493A" w:rsidP="003D493A">
      <w:pPr>
        <w:pStyle w:val="centerSpace100"/>
        <w:rPr>
          <w:rFonts w:ascii="Arial" w:hAnsi="Arial" w:cs="Arial"/>
          <w:b/>
          <w:lang w:val="es-CO"/>
        </w:rPr>
      </w:pPr>
      <w:r w:rsidRPr="00AF5427">
        <w:rPr>
          <w:rStyle w:val="titulo16blue"/>
          <w:rFonts w:ascii="Arial" w:hAnsi="Arial" w:cs="Arial"/>
          <w:b/>
          <w:color w:val="auto"/>
          <w:lang w:val="es-CO"/>
        </w:rPr>
        <w:t>FUNDACIÓN GILBERTO ALZATE AVENDAÑO - FUGA</w:t>
      </w:r>
    </w:p>
    <w:p w:rsidR="003D493A" w:rsidRPr="00CF77A0" w:rsidRDefault="003D493A" w:rsidP="003D493A">
      <w:pPr>
        <w:rPr>
          <w:rFonts w:ascii="Arial" w:hAnsi="Arial" w:cs="Arial"/>
        </w:rPr>
      </w:pPr>
      <w:r w:rsidRPr="00CF77A0">
        <w:rPr>
          <w:rFonts w:ascii="Arial" w:hAnsi="Arial" w:cs="Arial"/>
        </w:rPr>
        <w:t xml:space="preserve"> </w:t>
      </w:r>
    </w:p>
    <w:p w:rsidR="003D493A" w:rsidRPr="00CF77A0" w:rsidRDefault="003D493A" w:rsidP="003D493A">
      <w:pPr>
        <w:rPr>
          <w:rFonts w:ascii="Arial" w:hAnsi="Arial" w:cs="Arial"/>
        </w:rPr>
      </w:pPr>
      <w:r w:rsidRPr="00CF77A0">
        <w:rPr>
          <w:rFonts w:ascii="Arial" w:hAnsi="Arial" w:cs="Arial"/>
        </w:rPr>
        <w:t xml:space="preserve"> </w:t>
      </w:r>
    </w:p>
    <w:p w:rsidR="003D493A" w:rsidRPr="00CF77A0" w:rsidRDefault="003D493A" w:rsidP="003D493A">
      <w:pPr>
        <w:rPr>
          <w:rFonts w:ascii="Arial" w:hAnsi="Arial" w:cs="Arial"/>
        </w:rPr>
      </w:pPr>
      <w:r w:rsidRPr="00CF77A0">
        <w:rPr>
          <w:rFonts w:ascii="Arial" w:hAnsi="Arial" w:cs="Arial"/>
        </w:rPr>
        <w:t xml:space="preserve"> </w:t>
      </w:r>
    </w:p>
    <w:p w:rsidR="003D493A" w:rsidRPr="00CF77A0" w:rsidRDefault="003D493A" w:rsidP="003D493A">
      <w:pPr>
        <w:rPr>
          <w:rFonts w:ascii="Arial" w:hAnsi="Arial" w:cs="Arial"/>
        </w:rPr>
      </w:pPr>
      <w:r w:rsidRPr="00CF77A0">
        <w:rPr>
          <w:rFonts w:ascii="Arial" w:hAnsi="Arial" w:cs="Arial"/>
        </w:rPr>
        <w:t xml:space="preserve"> </w:t>
      </w:r>
    </w:p>
    <w:p w:rsidR="003D493A" w:rsidRPr="00CF77A0" w:rsidRDefault="003D493A" w:rsidP="003D493A">
      <w:pPr>
        <w:rPr>
          <w:rFonts w:ascii="Arial" w:hAnsi="Arial" w:cs="Arial"/>
        </w:rPr>
      </w:pPr>
      <w:r w:rsidRPr="00CF77A0">
        <w:rPr>
          <w:rFonts w:ascii="Arial" w:hAnsi="Arial" w:cs="Arial"/>
        </w:rPr>
        <w:t xml:space="preserve"> </w:t>
      </w:r>
    </w:p>
    <w:p w:rsidR="003D493A" w:rsidRPr="00CF77A0" w:rsidRDefault="003D493A" w:rsidP="003D493A">
      <w:pPr>
        <w:pStyle w:val="centerSpace100"/>
        <w:rPr>
          <w:rFonts w:ascii="Arial" w:hAnsi="Arial" w:cs="Arial"/>
          <w:lang w:val="es-CO"/>
        </w:rPr>
      </w:pPr>
      <w:r w:rsidRPr="00CF77A0">
        <w:rPr>
          <w:rStyle w:val="titulo16blue"/>
          <w:rFonts w:ascii="Arial" w:hAnsi="Arial" w:cs="Arial"/>
          <w:color w:val="auto"/>
          <w:lang w:val="es-CO"/>
        </w:rPr>
        <w:t xml:space="preserve">Bogotá D.C., </w:t>
      </w:r>
      <w:r w:rsidR="00495FA4">
        <w:rPr>
          <w:rStyle w:val="titulo16blue"/>
          <w:rFonts w:ascii="Arial" w:hAnsi="Arial" w:cs="Arial"/>
          <w:color w:val="auto"/>
          <w:lang w:val="es-CO"/>
        </w:rPr>
        <w:t>enero 2019</w:t>
      </w:r>
    </w:p>
    <w:p w:rsidR="0064518B" w:rsidRDefault="0064518B" w:rsidP="00D8256C">
      <w:pPr>
        <w:ind w:left="1416" w:hanging="1416"/>
        <w:rPr>
          <w:rFonts w:ascii="Arial" w:hAnsi="Arial" w:cs="Arial"/>
          <w:sz w:val="24"/>
          <w:szCs w:val="24"/>
        </w:rPr>
      </w:pPr>
    </w:p>
    <w:p w:rsidR="00767C23" w:rsidRPr="0056283A" w:rsidRDefault="00767C23" w:rsidP="00767C23">
      <w:pPr>
        <w:rPr>
          <w:rFonts w:ascii="Arial" w:hAnsi="Arial" w:cs="Arial"/>
          <w:sz w:val="24"/>
          <w:szCs w:val="24"/>
        </w:rPr>
      </w:pPr>
    </w:p>
    <w:p w:rsidR="00767C23" w:rsidRPr="0056283A" w:rsidRDefault="00767C23" w:rsidP="00767C23">
      <w:pPr>
        <w:rPr>
          <w:rFonts w:ascii="Arial" w:hAnsi="Arial" w:cs="Arial"/>
          <w:sz w:val="24"/>
          <w:szCs w:val="24"/>
        </w:rPr>
      </w:pPr>
      <w:r w:rsidRPr="0056283A">
        <w:rPr>
          <w:rFonts w:ascii="Arial" w:hAnsi="Arial" w:cs="Arial"/>
          <w:noProof/>
          <w:sz w:val="24"/>
          <w:szCs w:val="24"/>
          <w:lang w:eastAsia="es-CO"/>
        </w:rPr>
        <w:drawing>
          <wp:anchor distT="0" distB="0" distL="114300" distR="114300" simplePos="0" relativeHeight="251660288" behindDoc="0" locked="0" layoutInCell="1" allowOverlap="1">
            <wp:simplePos x="0" y="0"/>
            <wp:positionH relativeFrom="column">
              <wp:posOffset>-80645</wp:posOffset>
            </wp:positionH>
            <wp:positionV relativeFrom="paragraph">
              <wp:posOffset>193675</wp:posOffset>
            </wp:positionV>
            <wp:extent cx="1986915" cy="1118235"/>
            <wp:effectExtent l="19050" t="0" r="0" b="0"/>
            <wp:wrapSquare wrapText="bothSides"/>
            <wp:docPr id="1" name="Imagen 1" descr="\\server\Documentos\ysuarez\Mis documentos\Mis imágenes\FUGA.JPG"/>
            <wp:cNvGraphicFramePr/>
            <a:graphic xmlns:a="http://schemas.openxmlformats.org/drawingml/2006/main">
              <a:graphicData uri="http://schemas.openxmlformats.org/drawingml/2006/picture">
                <pic:pic xmlns:pic="http://schemas.openxmlformats.org/drawingml/2006/picture">
                  <pic:nvPicPr>
                    <pic:cNvPr id="5" name="4 Imagen" descr="\\server\Documentos\ysuarez\Mis documentos\Mis imágenes\FUGA.JPG"/>
                    <pic:cNvPicPr/>
                  </pic:nvPicPr>
                  <pic:blipFill>
                    <a:blip r:embed="rId8" cstate="print"/>
                    <a:srcRect/>
                    <a:stretch>
                      <a:fillRect/>
                    </a:stretch>
                  </pic:blipFill>
                  <pic:spPr bwMode="auto">
                    <a:xfrm>
                      <a:off x="0" y="0"/>
                      <a:ext cx="1986915" cy="1118235"/>
                    </a:xfrm>
                    <a:prstGeom prst="rect">
                      <a:avLst/>
                    </a:prstGeom>
                    <a:noFill/>
                    <a:ln w="9525">
                      <a:noFill/>
                      <a:miter lim="800000"/>
                      <a:headEnd/>
                      <a:tailEnd/>
                    </a:ln>
                  </pic:spPr>
                </pic:pic>
              </a:graphicData>
            </a:graphic>
          </wp:anchor>
        </w:drawing>
      </w:r>
    </w:p>
    <w:p w:rsidR="00767C23" w:rsidRPr="0056283A" w:rsidRDefault="00D772D4" w:rsidP="00767C23">
      <w:pPr>
        <w:rPr>
          <w:rFonts w:ascii="Arial" w:hAnsi="Arial" w:cs="Arial"/>
          <w:sz w:val="24"/>
          <w:szCs w:val="24"/>
        </w:rPr>
      </w:pPr>
      <w:r>
        <w:rPr>
          <w:rFonts w:ascii="Arial" w:hAnsi="Arial" w:cs="Arial"/>
          <w:noProof/>
          <w:sz w:val="24"/>
          <w:szCs w:val="24"/>
          <w:lang w:eastAsia="es-CO"/>
        </w:rPr>
        <w:drawing>
          <wp:anchor distT="0" distB="0" distL="0" distR="0" simplePos="0" relativeHeight="251661312" behindDoc="0" locked="0" layoutInCell="1" allowOverlap="1">
            <wp:simplePos x="0" y="0"/>
            <wp:positionH relativeFrom="margin">
              <wp:align>right</wp:align>
            </wp:positionH>
            <wp:positionV relativeFrom="paragraph">
              <wp:posOffset>6985</wp:posOffset>
            </wp:positionV>
            <wp:extent cx="1752600" cy="940435"/>
            <wp:effectExtent l="0" t="0" r="0" b="0"/>
            <wp:wrapSquare wrapText="bothSides"/>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1752600" cy="940435"/>
                    </a:xfrm>
                    <a:prstGeom prst="rect">
                      <a:avLst/>
                    </a:prstGeom>
                    <a:solidFill>
                      <a:srgbClr val="FFFFFF"/>
                    </a:solidFill>
                    <a:ln w="9525">
                      <a:noFill/>
                      <a:miter lim="800000"/>
                      <a:headEnd/>
                      <a:tailEnd/>
                    </a:ln>
                  </pic:spPr>
                </pic:pic>
              </a:graphicData>
            </a:graphic>
          </wp:anchor>
        </w:drawing>
      </w:r>
    </w:p>
    <w:p w:rsidR="00767C23" w:rsidRPr="0056283A" w:rsidRDefault="00767C23" w:rsidP="00767C23">
      <w:pPr>
        <w:rPr>
          <w:rFonts w:ascii="Arial" w:hAnsi="Arial" w:cs="Arial"/>
          <w:sz w:val="24"/>
          <w:szCs w:val="24"/>
        </w:rPr>
      </w:pPr>
    </w:p>
    <w:p w:rsidR="00767C23" w:rsidRDefault="00767C23" w:rsidP="00767C23">
      <w:pPr>
        <w:rPr>
          <w:rFonts w:ascii="Arial" w:hAnsi="Arial" w:cs="Arial"/>
          <w:sz w:val="24"/>
          <w:szCs w:val="24"/>
        </w:rPr>
      </w:pPr>
    </w:p>
    <w:p w:rsidR="00144E97" w:rsidRDefault="00144E97" w:rsidP="006E560A">
      <w:pPr>
        <w:pStyle w:val="Default"/>
        <w:spacing w:line="276" w:lineRule="auto"/>
        <w:jc w:val="both"/>
        <w:rPr>
          <w:color w:val="auto"/>
          <w:lang w:eastAsia="en-US"/>
        </w:rPr>
      </w:pPr>
    </w:p>
    <w:p w:rsidR="003D3968" w:rsidRDefault="003D3968" w:rsidP="006E560A">
      <w:pPr>
        <w:pStyle w:val="Default"/>
        <w:spacing w:line="276" w:lineRule="auto"/>
        <w:jc w:val="both"/>
        <w:rPr>
          <w:color w:val="auto"/>
          <w:lang w:eastAsia="en-US"/>
        </w:rPr>
      </w:pPr>
    </w:p>
    <w:p w:rsidR="009B038E" w:rsidRDefault="009B038E" w:rsidP="006E560A">
      <w:pPr>
        <w:pStyle w:val="Default"/>
        <w:spacing w:line="276" w:lineRule="auto"/>
        <w:jc w:val="both"/>
        <w:rPr>
          <w:color w:val="auto"/>
          <w:lang w:eastAsia="en-US"/>
        </w:rPr>
      </w:pPr>
    </w:p>
    <w:p w:rsidR="003D493A" w:rsidRPr="003D493A" w:rsidRDefault="003D493A" w:rsidP="003D493A">
      <w:pPr>
        <w:jc w:val="both"/>
        <w:rPr>
          <w:rFonts w:ascii="Arial" w:hAnsi="Arial" w:cs="Arial"/>
          <w:u w:val="single"/>
        </w:rPr>
      </w:pPr>
      <w:r w:rsidRPr="003D493A">
        <w:rPr>
          <w:rStyle w:val="titulo14blueBold"/>
          <w:rFonts w:ascii="Arial" w:hAnsi="Arial" w:cs="Arial"/>
          <w:color w:val="auto"/>
          <w:u w:val="single"/>
        </w:rPr>
        <w:lastRenderedPageBreak/>
        <w:t>Equipo Directivo</w:t>
      </w:r>
    </w:p>
    <w:p w:rsidR="003D493A" w:rsidRPr="003D493A" w:rsidRDefault="003D493A" w:rsidP="003D493A">
      <w:pPr>
        <w:spacing w:after="0" w:line="240" w:lineRule="auto"/>
        <w:jc w:val="both"/>
        <w:rPr>
          <w:rStyle w:val="titulo12blue"/>
          <w:rFonts w:ascii="Arial" w:hAnsi="Arial" w:cs="Arial"/>
          <w:b/>
          <w:color w:val="auto"/>
        </w:rPr>
      </w:pPr>
      <w:r w:rsidRPr="003D493A">
        <w:rPr>
          <w:rStyle w:val="titulo12blue"/>
          <w:rFonts w:ascii="Arial" w:hAnsi="Arial" w:cs="Arial"/>
          <w:b/>
          <w:color w:val="auto"/>
        </w:rPr>
        <w:t>MÓNICA RAMIREZ HARTMAN</w:t>
      </w:r>
    </w:p>
    <w:p w:rsidR="003D493A" w:rsidRPr="003D493A" w:rsidRDefault="003D493A" w:rsidP="003D493A">
      <w:pPr>
        <w:spacing w:after="0" w:line="240" w:lineRule="auto"/>
        <w:jc w:val="both"/>
        <w:rPr>
          <w:rFonts w:ascii="Arial" w:hAnsi="Arial" w:cs="Arial"/>
        </w:rPr>
      </w:pPr>
      <w:r w:rsidRPr="003D493A">
        <w:rPr>
          <w:rStyle w:val="titulo12blue"/>
          <w:rFonts w:ascii="Arial" w:hAnsi="Arial" w:cs="Arial"/>
          <w:color w:val="auto"/>
        </w:rPr>
        <w:t>Directora General</w:t>
      </w:r>
    </w:p>
    <w:p w:rsidR="003D493A" w:rsidRPr="003D493A" w:rsidRDefault="003D493A" w:rsidP="003D493A">
      <w:pPr>
        <w:spacing w:after="0" w:line="240" w:lineRule="auto"/>
        <w:jc w:val="both"/>
        <w:rPr>
          <w:rStyle w:val="titulo12blue"/>
          <w:rFonts w:ascii="Arial" w:hAnsi="Arial" w:cs="Arial"/>
          <w:color w:val="auto"/>
        </w:rPr>
      </w:pPr>
    </w:p>
    <w:p w:rsidR="003D493A" w:rsidRPr="003D493A" w:rsidRDefault="00495FA4" w:rsidP="003D493A">
      <w:pPr>
        <w:spacing w:after="0" w:line="240" w:lineRule="auto"/>
        <w:jc w:val="both"/>
        <w:rPr>
          <w:rStyle w:val="titulo12blue"/>
          <w:rFonts w:ascii="Arial" w:hAnsi="Arial" w:cs="Arial"/>
          <w:b/>
          <w:color w:val="auto"/>
        </w:rPr>
      </w:pPr>
      <w:r>
        <w:rPr>
          <w:rStyle w:val="titulo12blue"/>
          <w:rFonts w:ascii="Arial" w:hAnsi="Arial" w:cs="Arial"/>
          <w:b/>
          <w:color w:val="auto"/>
        </w:rPr>
        <w:t>LICETTE MOROS LEÓN</w:t>
      </w:r>
    </w:p>
    <w:p w:rsidR="003D493A" w:rsidRPr="003D493A" w:rsidRDefault="003D493A" w:rsidP="003D493A">
      <w:pPr>
        <w:spacing w:after="0" w:line="240" w:lineRule="auto"/>
        <w:jc w:val="both"/>
        <w:rPr>
          <w:rStyle w:val="titulo12blue"/>
          <w:rFonts w:ascii="Arial" w:hAnsi="Arial" w:cs="Arial"/>
          <w:color w:val="auto"/>
        </w:rPr>
      </w:pPr>
      <w:r w:rsidRPr="003D493A">
        <w:rPr>
          <w:rStyle w:val="titulo12blue"/>
          <w:rFonts w:ascii="Arial" w:hAnsi="Arial" w:cs="Arial"/>
          <w:color w:val="auto"/>
        </w:rPr>
        <w:t>Subdirectora de Gestión Corporativa</w:t>
      </w:r>
    </w:p>
    <w:p w:rsidR="003D493A" w:rsidRPr="003D493A" w:rsidRDefault="003D493A" w:rsidP="003D493A">
      <w:pPr>
        <w:jc w:val="both"/>
        <w:rPr>
          <w:rFonts w:ascii="Arial" w:hAnsi="Arial" w:cs="Arial"/>
        </w:rPr>
      </w:pPr>
    </w:p>
    <w:p w:rsidR="003D493A" w:rsidRPr="003D493A" w:rsidRDefault="003D493A" w:rsidP="003D493A">
      <w:pPr>
        <w:jc w:val="both"/>
        <w:rPr>
          <w:rFonts w:ascii="Arial" w:hAnsi="Arial" w:cs="Arial"/>
        </w:rPr>
      </w:pPr>
      <w:r w:rsidRPr="003D493A">
        <w:rPr>
          <w:rFonts w:ascii="Arial" w:hAnsi="Arial" w:cs="Arial"/>
        </w:rPr>
        <w:t xml:space="preserve"> </w:t>
      </w:r>
    </w:p>
    <w:p w:rsidR="003D493A" w:rsidRPr="003D493A" w:rsidRDefault="003D493A" w:rsidP="003D493A">
      <w:pPr>
        <w:jc w:val="both"/>
        <w:rPr>
          <w:rFonts w:ascii="Arial" w:hAnsi="Arial" w:cs="Arial"/>
          <w:u w:val="single"/>
        </w:rPr>
      </w:pPr>
      <w:r w:rsidRPr="003D493A">
        <w:rPr>
          <w:rStyle w:val="titulo14blueBold"/>
          <w:rFonts w:ascii="Arial" w:hAnsi="Arial" w:cs="Arial"/>
          <w:color w:val="auto"/>
          <w:u w:val="single"/>
        </w:rPr>
        <w:t>Equipo Técnico</w:t>
      </w:r>
    </w:p>
    <w:p w:rsidR="003D493A" w:rsidRPr="003D493A" w:rsidRDefault="003D493A" w:rsidP="003D493A">
      <w:pPr>
        <w:spacing w:after="0" w:line="240" w:lineRule="auto"/>
        <w:jc w:val="both"/>
        <w:rPr>
          <w:rStyle w:val="titulo12blue"/>
          <w:rFonts w:ascii="Arial" w:hAnsi="Arial" w:cs="Arial"/>
          <w:b/>
          <w:color w:val="auto"/>
        </w:rPr>
      </w:pPr>
      <w:r w:rsidRPr="003D493A">
        <w:rPr>
          <w:rStyle w:val="titulo12blue"/>
          <w:rFonts w:ascii="Arial" w:hAnsi="Arial" w:cs="Arial"/>
          <w:b/>
          <w:color w:val="auto"/>
        </w:rPr>
        <w:t>GUILLERMO ALEXANDER PINZÓN MARTÍNEZ</w:t>
      </w:r>
    </w:p>
    <w:p w:rsidR="003D493A" w:rsidRPr="003D493A" w:rsidRDefault="003D493A" w:rsidP="003D493A">
      <w:pPr>
        <w:jc w:val="both"/>
        <w:rPr>
          <w:rStyle w:val="titulo12blue"/>
          <w:rFonts w:ascii="Arial" w:hAnsi="Arial" w:cs="Arial"/>
          <w:color w:val="auto"/>
        </w:rPr>
      </w:pPr>
      <w:r w:rsidRPr="003D493A">
        <w:rPr>
          <w:rStyle w:val="titulo12blue"/>
          <w:rFonts w:ascii="Arial" w:hAnsi="Arial" w:cs="Arial"/>
          <w:color w:val="auto"/>
        </w:rPr>
        <w:t xml:space="preserve">Profesional Especializado </w:t>
      </w:r>
    </w:p>
    <w:p w:rsidR="003D493A" w:rsidRPr="003D493A" w:rsidRDefault="003D493A" w:rsidP="003D493A">
      <w:pPr>
        <w:jc w:val="both"/>
        <w:rPr>
          <w:rFonts w:ascii="Arial" w:hAnsi="Arial" w:cs="Arial"/>
        </w:rPr>
      </w:pPr>
      <w:r w:rsidRPr="003D493A">
        <w:rPr>
          <w:rFonts w:ascii="Arial" w:hAnsi="Arial" w:cs="Arial"/>
        </w:rPr>
        <w:t xml:space="preserve"> </w:t>
      </w:r>
    </w:p>
    <w:p w:rsidR="005C7766" w:rsidRDefault="005C7766" w:rsidP="003D493A">
      <w:pPr>
        <w:jc w:val="both"/>
        <w:rPr>
          <w:rFonts w:ascii="Arial" w:hAnsi="Arial" w:cs="Arial"/>
        </w:rPr>
      </w:pPr>
    </w:p>
    <w:p w:rsidR="005C7766" w:rsidRDefault="005C7766" w:rsidP="003D493A">
      <w:pPr>
        <w:jc w:val="both"/>
        <w:rPr>
          <w:rFonts w:ascii="Arial" w:hAnsi="Arial" w:cs="Arial"/>
        </w:rPr>
      </w:pPr>
    </w:p>
    <w:p w:rsidR="005C7766" w:rsidRDefault="005C7766" w:rsidP="003D493A">
      <w:pPr>
        <w:jc w:val="both"/>
        <w:rPr>
          <w:rFonts w:ascii="Arial" w:hAnsi="Arial" w:cs="Arial"/>
        </w:rPr>
      </w:pPr>
    </w:p>
    <w:p w:rsidR="005C7766" w:rsidRDefault="005C7766" w:rsidP="003D493A">
      <w:pPr>
        <w:jc w:val="both"/>
        <w:rPr>
          <w:rFonts w:ascii="Arial" w:hAnsi="Arial" w:cs="Arial"/>
        </w:rPr>
      </w:pPr>
    </w:p>
    <w:p w:rsidR="005C7766" w:rsidRDefault="005C7766" w:rsidP="003D493A">
      <w:pPr>
        <w:jc w:val="both"/>
        <w:rPr>
          <w:rFonts w:ascii="Arial" w:hAnsi="Arial" w:cs="Arial"/>
        </w:rPr>
      </w:pPr>
    </w:p>
    <w:p w:rsidR="005C7766" w:rsidRDefault="005C7766" w:rsidP="003D493A">
      <w:pPr>
        <w:jc w:val="both"/>
        <w:rPr>
          <w:rFonts w:ascii="Arial" w:hAnsi="Arial" w:cs="Arial"/>
        </w:rPr>
      </w:pPr>
    </w:p>
    <w:p w:rsidR="005C7766" w:rsidRDefault="005C7766" w:rsidP="003D493A">
      <w:pPr>
        <w:jc w:val="both"/>
        <w:rPr>
          <w:rFonts w:ascii="Arial" w:hAnsi="Arial" w:cs="Arial"/>
        </w:rPr>
      </w:pPr>
    </w:p>
    <w:p w:rsidR="005C7766" w:rsidRDefault="005C7766" w:rsidP="003D493A">
      <w:pPr>
        <w:jc w:val="both"/>
        <w:rPr>
          <w:rFonts w:ascii="Arial" w:hAnsi="Arial" w:cs="Arial"/>
        </w:rPr>
      </w:pPr>
    </w:p>
    <w:p w:rsidR="005C7766" w:rsidRDefault="005C7766" w:rsidP="003D493A">
      <w:pPr>
        <w:jc w:val="both"/>
        <w:rPr>
          <w:rFonts w:ascii="Arial" w:hAnsi="Arial" w:cs="Arial"/>
        </w:rPr>
      </w:pPr>
    </w:p>
    <w:p w:rsidR="005C7766" w:rsidRDefault="005C7766" w:rsidP="003D493A">
      <w:pPr>
        <w:jc w:val="both"/>
        <w:rPr>
          <w:rFonts w:ascii="Arial" w:hAnsi="Arial" w:cs="Arial"/>
        </w:rPr>
      </w:pPr>
    </w:p>
    <w:p w:rsidR="005C7766" w:rsidRDefault="005C7766" w:rsidP="003D493A">
      <w:pPr>
        <w:jc w:val="both"/>
        <w:rPr>
          <w:rFonts w:ascii="Arial" w:hAnsi="Arial" w:cs="Arial"/>
        </w:rPr>
      </w:pPr>
    </w:p>
    <w:p w:rsidR="005C7766" w:rsidRDefault="005C7766" w:rsidP="003D493A">
      <w:pPr>
        <w:jc w:val="both"/>
        <w:rPr>
          <w:rFonts w:ascii="Arial" w:hAnsi="Arial" w:cs="Arial"/>
        </w:rPr>
      </w:pPr>
    </w:p>
    <w:p w:rsidR="005C7766" w:rsidRDefault="005C7766" w:rsidP="003D493A">
      <w:pPr>
        <w:jc w:val="both"/>
        <w:rPr>
          <w:rFonts w:ascii="Arial" w:hAnsi="Arial" w:cs="Arial"/>
        </w:rPr>
      </w:pPr>
    </w:p>
    <w:p w:rsidR="005C7766" w:rsidRDefault="005C7766" w:rsidP="003D493A">
      <w:pPr>
        <w:jc w:val="both"/>
        <w:rPr>
          <w:rFonts w:ascii="Arial" w:hAnsi="Arial" w:cs="Arial"/>
        </w:rPr>
      </w:pPr>
    </w:p>
    <w:p w:rsidR="005C7766" w:rsidRDefault="005C7766" w:rsidP="003D493A">
      <w:pPr>
        <w:jc w:val="both"/>
        <w:rPr>
          <w:rFonts w:ascii="Arial" w:hAnsi="Arial" w:cs="Arial"/>
        </w:rPr>
      </w:pPr>
    </w:p>
    <w:p w:rsidR="00E57DEB" w:rsidRDefault="00E57DEB" w:rsidP="005C7766">
      <w:pPr>
        <w:jc w:val="center"/>
        <w:rPr>
          <w:b/>
          <w:sz w:val="36"/>
        </w:rPr>
      </w:pPr>
    </w:p>
    <w:p w:rsidR="00E57DEB" w:rsidRDefault="005C7766" w:rsidP="00E57DEB">
      <w:pPr>
        <w:jc w:val="center"/>
        <w:rPr>
          <w:b/>
          <w:sz w:val="36"/>
        </w:rPr>
      </w:pPr>
      <w:r w:rsidRPr="00760783">
        <w:rPr>
          <w:b/>
          <w:sz w:val="36"/>
        </w:rPr>
        <w:t xml:space="preserve">TABLA DE CONTENIDO </w:t>
      </w:r>
    </w:p>
    <w:p w:rsidR="00E57DEB" w:rsidRPr="00E57DEB" w:rsidRDefault="00E57DEB" w:rsidP="00E57DEB">
      <w:pPr>
        <w:rPr>
          <w:sz w:val="36"/>
        </w:rPr>
      </w:pPr>
    </w:p>
    <w:p w:rsidR="00E57DEB" w:rsidRPr="00E57DEB" w:rsidRDefault="00E57DEB" w:rsidP="00E57DEB">
      <w:pPr>
        <w:rPr>
          <w:rFonts w:ascii="Arial" w:hAnsi="Arial" w:cs="Arial"/>
          <w:sz w:val="24"/>
          <w:szCs w:val="24"/>
        </w:rPr>
      </w:pPr>
      <w:r w:rsidRPr="00E57DEB">
        <w:rPr>
          <w:rFonts w:ascii="Arial" w:hAnsi="Arial" w:cs="Arial"/>
          <w:sz w:val="24"/>
          <w:szCs w:val="24"/>
        </w:rPr>
        <w:t>1. INTRODUCCIÓN</w:t>
      </w:r>
    </w:p>
    <w:p w:rsidR="00E57DEB" w:rsidRPr="00E57DEB" w:rsidRDefault="00E57DEB" w:rsidP="00E57DEB">
      <w:pPr>
        <w:widowControl/>
        <w:rPr>
          <w:rFonts w:ascii="Arial" w:hAnsi="Arial" w:cs="Arial"/>
          <w:sz w:val="24"/>
          <w:szCs w:val="24"/>
        </w:rPr>
      </w:pPr>
      <w:r w:rsidRPr="00E57DEB">
        <w:rPr>
          <w:rFonts w:ascii="Arial" w:hAnsi="Arial" w:cs="Arial"/>
          <w:sz w:val="24"/>
          <w:szCs w:val="24"/>
        </w:rPr>
        <w:t>2. OBJETIVO GENERAL</w:t>
      </w:r>
    </w:p>
    <w:p w:rsidR="00E57DEB" w:rsidRPr="00E57DEB" w:rsidRDefault="00E57DEB" w:rsidP="00E57DEB">
      <w:pPr>
        <w:widowControl/>
        <w:rPr>
          <w:rFonts w:ascii="Arial" w:hAnsi="Arial" w:cs="Arial"/>
          <w:sz w:val="24"/>
          <w:szCs w:val="24"/>
        </w:rPr>
      </w:pPr>
      <w:r w:rsidRPr="00E57DEB">
        <w:rPr>
          <w:rFonts w:ascii="Arial" w:hAnsi="Arial" w:cs="Arial"/>
          <w:sz w:val="24"/>
          <w:szCs w:val="24"/>
        </w:rPr>
        <w:t>3. OBJETIVOS ESPECÍFICOS</w:t>
      </w:r>
    </w:p>
    <w:p w:rsidR="00E57DEB" w:rsidRPr="00E57DEB" w:rsidRDefault="00E57DEB" w:rsidP="00E57DEB">
      <w:pPr>
        <w:rPr>
          <w:rFonts w:ascii="Arial" w:hAnsi="Arial" w:cs="Arial"/>
          <w:sz w:val="24"/>
          <w:szCs w:val="24"/>
        </w:rPr>
      </w:pPr>
      <w:r w:rsidRPr="00E57DEB">
        <w:rPr>
          <w:rFonts w:ascii="Arial" w:hAnsi="Arial" w:cs="Arial"/>
          <w:sz w:val="24"/>
          <w:szCs w:val="24"/>
        </w:rPr>
        <w:t>4. MARCO NORMATIVO</w:t>
      </w:r>
    </w:p>
    <w:p w:rsidR="00E57DEB" w:rsidRPr="00E57DEB" w:rsidRDefault="00E57DEB" w:rsidP="00E57DEB">
      <w:pPr>
        <w:rPr>
          <w:rFonts w:ascii="Arial" w:hAnsi="Arial" w:cs="Arial"/>
          <w:sz w:val="24"/>
          <w:szCs w:val="24"/>
        </w:rPr>
      </w:pPr>
      <w:r w:rsidRPr="00E57DEB">
        <w:rPr>
          <w:rFonts w:ascii="Arial" w:hAnsi="Arial" w:cs="Arial"/>
          <w:sz w:val="24"/>
          <w:szCs w:val="24"/>
        </w:rPr>
        <w:t>5. DIAGNOSTICO DEL TALENTO HUMANO</w:t>
      </w:r>
    </w:p>
    <w:p w:rsidR="00E57DEB" w:rsidRPr="00E57DEB" w:rsidRDefault="00E57DEB" w:rsidP="00E57DEB">
      <w:pPr>
        <w:rPr>
          <w:rFonts w:ascii="Arial" w:hAnsi="Arial" w:cs="Arial"/>
          <w:sz w:val="24"/>
          <w:szCs w:val="24"/>
        </w:rPr>
      </w:pPr>
      <w:r w:rsidRPr="00E57DEB">
        <w:rPr>
          <w:rFonts w:ascii="Arial" w:hAnsi="Arial" w:cs="Arial"/>
          <w:sz w:val="24"/>
          <w:szCs w:val="24"/>
        </w:rPr>
        <w:t>6. ESTRUCTURA DEL PLAN ESTARTÉGICO</w:t>
      </w:r>
    </w:p>
    <w:p w:rsidR="003B4FF8" w:rsidRDefault="00E57DEB" w:rsidP="00E57DEB">
      <w:pPr>
        <w:rPr>
          <w:rFonts w:ascii="Arial" w:hAnsi="Arial" w:cs="Arial"/>
          <w:sz w:val="24"/>
          <w:szCs w:val="24"/>
        </w:rPr>
      </w:pPr>
      <w:r w:rsidRPr="00E57DEB">
        <w:rPr>
          <w:rFonts w:ascii="Arial" w:hAnsi="Arial" w:cs="Arial"/>
          <w:sz w:val="24"/>
          <w:szCs w:val="24"/>
        </w:rPr>
        <w:t xml:space="preserve">7. </w:t>
      </w:r>
    </w:p>
    <w:p w:rsidR="00E57DEB" w:rsidRPr="00E57DEB" w:rsidRDefault="003B4FF8" w:rsidP="00E57DEB">
      <w:pPr>
        <w:rPr>
          <w:rFonts w:ascii="Arial" w:hAnsi="Arial" w:cs="Arial"/>
          <w:sz w:val="24"/>
          <w:szCs w:val="24"/>
        </w:rPr>
      </w:pPr>
      <w:r>
        <w:rPr>
          <w:rFonts w:ascii="Arial" w:hAnsi="Arial" w:cs="Arial"/>
          <w:sz w:val="24"/>
          <w:szCs w:val="24"/>
        </w:rPr>
        <w:t xml:space="preserve">8. </w:t>
      </w:r>
      <w:r w:rsidR="00E57DEB" w:rsidRPr="00E57DEB">
        <w:rPr>
          <w:rFonts w:ascii="Arial" w:hAnsi="Arial" w:cs="Arial"/>
          <w:sz w:val="24"/>
          <w:szCs w:val="24"/>
        </w:rPr>
        <w:t>SEGUIMIENTO</w:t>
      </w:r>
    </w:p>
    <w:p w:rsidR="00E57DEB" w:rsidRPr="00100D86" w:rsidRDefault="00E57DEB" w:rsidP="00E57DEB">
      <w:pPr>
        <w:rPr>
          <w:rFonts w:ascii="Arial" w:hAnsi="Arial" w:cs="Arial"/>
          <w:b/>
          <w:sz w:val="24"/>
          <w:szCs w:val="24"/>
        </w:rPr>
      </w:pPr>
    </w:p>
    <w:p w:rsidR="00E57DEB" w:rsidRDefault="00E57DEB" w:rsidP="00E57DEB">
      <w:pPr>
        <w:rPr>
          <w:rFonts w:ascii="Arial" w:hAnsi="Arial" w:cs="Arial"/>
          <w:b/>
          <w:sz w:val="24"/>
          <w:szCs w:val="24"/>
        </w:rPr>
      </w:pPr>
    </w:p>
    <w:p w:rsidR="00E57DEB" w:rsidRPr="00E57DEB" w:rsidRDefault="00E57DEB" w:rsidP="00E57DEB">
      <w:pPr>
        <w:rPr>
          <w:rFonts w:ascii="Arial" w:hAnsi="Arial" w:cs="Arial"/>
          <w:b/>
          <w:sz w:val="24"/>
          <w:szCs w:val="24"/>
        </w:rPr>
      </w:pPr>
    </w:p>
    <w:p w:rsidR="00E57DEB" w:rsidRDefault="00E57DEB" w:rsidP="00E57DEB">
      <w:pPr>
        <w:rPr>
          <w:rFonts w:ascii="Arial" w:hAnsi="Arial" w:cs="Arial"/>
          <w:b/>
          <w:sz w:val="24"/>
          <w:szCs w:val="24"/>
        </w:rPr>
      </w:pPr>
    </w:p>
    <w:p w:rsidR="00E57DEB" w:rsidRPr="00E57DEB" w:rsidRDefault="00E57DEB" w:rsidP="00E57DEB">
      <w:pPr>
        <w:rPr>
          <w:rFonts w:ascii="Arial" w:hAnsi="Arial" w:cs="Arial"/>
          <w:b/>
          <w:sz w:val="24"/>
          <w:szCs w:val="24"/>
        </w:rPr>
      </w:pPr>
    </w:p>
    <w:p w:rsidR="00E57DEB" w:rsidRPr="00E57DEB" w:rsidRDefault="00E57DEB" w:rsidP="00E57DEB">
      <w:pPr>
        <w:widowControl/>
        <w:rPr>
          <w:rFonts w:ascii="Arial" w:hAnsi="Arial" w:cs="Arial"/>
          <w:b/>
          <w:sz w:val="24"/>
          <w:szCs w:val="24"/>
        </w:rPr>
      </w:pPr>
    </w:p>
    <w:p w:rsidR="00E57DEB" w:rsidRPr="00E57DEB" w:rsidRDefault="00E57DEB" w:rsidP="00E57DEB">
      <w:pPr>
        <w:widowControl/>
        <w:rPr>
          <w:rFonts w:ascii="Arial" w:hAnsi="Arial" w:cs="Arial"/>
          <w:b/>
          <w:sz w:val="24"/>
          <w:szCs w:val="24"/>
        </w:rPr>
      </w:pPr>
    </w:p>
    <w:p w:rsidR="00E57DEB" w:rsidRDefault="00E57DEB" w:rsidP="00E57DEB">
      <w:pPr>
        <w:rPr>
          <w:rFonts w:ascii="Arial" w:hAnsi="Arial" w:cs="Arial"/>
          <w:sz w:val="24"/>
          <w:szCs w:val="24"/>
        </w:rPr>
      </w:pPr>
    </w:p>
    <w:p w:rsidR="00E57DEB" w:rsidRPr="00E57DEB" w:rsidRDefault="00E57DEB" w:rsidP="00E57DEB">
      <w:pPr>
        <w:rPr>
          <w:rFonts w:ascii="Arial" w:hAnsi="Arial" w:cs="Arial"/>
          <w:sz w:val="24"/>
          <w:szCs w:val="24"/>
        </w:rPr>
      </w:pPr>
    </w:p>
    <w:p w:rsidR="00E57DEB" w:rsidRPr="00760783" w:rsidRDefault="00E57DEB" w:rsidP="00E57DEB">
      <w:pPr>
        <w:rPr>
          <w:b/>
          <w:sz w:val="36"/>
        </w:rPr>
      </w:pPr>
    </w:p>
    <w:p w:rsidR="005C7766" w:rsidRPr="00760783" w:rsidRDefault="005C7766" w:rsidP="005C7766">
      <w:pPr>
        <w:jc w:val="center"/>
        <w:rPr>
          <w:i/>
          <w:sz w:val="52"/>
        </w:rPr>
      </w:pPr>
    </w:p>
    <w:p w:rsidR="00760783" w:rsidRPr="003D493A" w:rsidRDefault="00760783" w:rsidP="003D493A">
      <w:pPr>
        <w:jc w:val="both"/>
        <w:rPr>
          <w:rFonts w:ascii="Arial" w:hAnsi="Arial" w:cs="Arial"/>
        </w:rPr>
      </w:pPr>
    </w:p>
    <w:p w:rsidR="003D493A" w:rsidRPr="00911586" w:rsidRDefault="003D493A" w:rsidP="00E57DEB">
      <w:pPr>
        <w:jc w:val="both"/>
        <w:rPr>
          <w:rFonts w:ascii="Arial" w:hAnsi="Arial" w:cs="Arial"/>
          <w:sz w:val="24"/>
          <w:szCs w:val="24"/>
        </w:rPr>
      </w:pPr>
      <w:r w:rsidRPr="003D493A">
        <w:rPr>
          <w:rFonts w:ascii="Arial" w:hAnsi="Arial" w:cs="Arial"/>
        </w:rPr>
        <w:t xml:space="preserve"> </w:t>
      </w:r>
    </w:p>
    <w:p w:rsidR="005C7766" w:rsidRPr="00911586" w:rsidRDefault="005C7766" w:rsidP="005C7766">
      <w:pPr>
        <w:pStyle w:val="Prrafodelista"/>
        <w:widowControl/>
        <w:numPr>
          <w:ilvl w:val="0"/>
          <w:numId w:val="8"/>
        </w:numPr>
        <w:jc w:val="center"/>
        <w:rPr>
          <w:rFonts w:ascii="Arial" w:hAnsi="Arial" w:cs="Arial"/>
          <w:b/>
          <w:sz w:val="24"/>
          <w:szCs w:val="24"/>
        </w:rPr>
      </w:pPr>
      <w:r w:rsidRPr="00911586">
        <w:rPr>
          <w:rFonts w:ascii="Arial" w:hAnsi="Arial" w:cs="Arial"/>
          <w:b/>
          <w:sz w:val="24"/>
          <w:szCs w:val="24"/>
        </w:rPr>
        <w:t>INTRODUCCIÓN</w:t>
      </w:r>
    </w:p>
    <w:p w:rsidR="00A2689A" w:rsidRDefault="00A2689A" w:rsidP="007F5F28">
      <w:pPr>
        <w:jc w:val="both"/>
        <w:rPr>
          <w:rFonts w:ascii="Arial" w:hAnsi="Arial" w:cs="Arial"/>
          <w:sz w:val="24"/>
          <w:szCs w:val="24"/>
        </w:rPr>
      </w:pPr>
      <w:r>
        <w:rPr>
          <w:rFonts w:ascii="Arial" w:hAnsi="Arial" w:cs="Arial"/>
          <w:sz w:val="24"/>
          <w:szCs w:val="24"/>
        </w:rPr>
        <w:t xml:space="preserve">La Fundación Gilberto Alzate Avendaño es </w:t>
      </w:r>
      <w:r w:rsidR="006A2178">
        <w:rPr>
          <w:rFonts w:ascii="Arial" w:hAnsi="Arial" w:cs="Arial"/>
          <w:sz w:val="24"/>
          <w:szCs w:val="24"/>
        </w:rPr>
        <w:t xml:space="preserve">la entidad pública distrital </w:t>
      </w:r>
      <w:r w:rsidR="006A2178" w:rsidRPr="006A2178">
        <w:rPr>
          <w:rFonts w:ascii="Arial" w:hAnsi="Arial" w:cs="Arial"/>
          <w:sz w:val="24"/>
          <w:szCs w:val="24"/>
        </w:rPr>
        <w:t>líder de la transformación cultural y la revitalización del Centro de Bogotá</w:t>
      </w:r>
      <w:r w:rsidR="006A2178">
        <w:rPr>
          <w:rFonts w:ascii="Arial" w:hAnsi="Arial" w:cs="Arial"/>
          <w:sz w:val="24"/>
          <w:szCs w:val="24"/>
        </w:rPr>
        <w:t xml:space="preserve">, cuyos objetivos estructurales se fundamentan en la preservación de las instalaciones físicas, la operación a través de un modelo de innovación </w:t>
      </w:r>
      <w:r w:rsidR="000352F8">
        <w:rPr>
          <w:rFonts w:ascii="Arial" w:hAnsi="Arial" w:cs="Arial"/>
          <w:sz w:val="24"/>
          <w:szCs w:val="24"/>
        </w:rPr>
        <w:t>continua</w:t>
      </w:r>
      <w:r w:rsidR="006A2178">
        <w:rPr>
          <w:rFonts w:ascii="Arial" w:hAnsi="Arial" w:cs="Arial"/>
          <w:sz w:val="24"/>
          <w:szCs w:val="24"/>
        </w:rPr>
        <w:t>, el fortalecimiento de la gestión institucional y la disposición de un equipo creativo con capacidad de ejecución.</w:t>
      </w:r>
    </w:p>
    <w:p w:rsidR="009B038E" w:rsidRPr="007F5F28" w:rsidRDefault="009B038E" w:rsidP="007F5F28">
      <w:pPr>
        <w:jc w:val="both"/>
        <w:rPr>
          <w:rFonts w:ascii="Arial" w:hAnsi="Arial" w:cs="Arial"/>
          <w:sz w:val="24"/>
          <w:szCs w:val="24"/>
        </w:rPr>
      </w:pPr>
      <w:r w:rsidRPr="007F5F28">
        <w:rPr>
          <w:rFonts w:ascii="Arial" w:hAnsi="Arial" w:cs="Arial"/>
          <w:sz w:val="24"/>
          <w:szCs w:val="24"/>
        </w:rPr>
        <w:t xml:space="preserve">El Plan Estratégico de Talento Humano de la Fundación Gilberto Alzate Avendaño </w:t>
      </w:r>
      <w:r w:rsidR="007F5F28" w:rsidRPr="007F5F28">
        <w:rPr>
          <w:rFonts w:ascii="Arial" w:hAnsi="Arial" w:cs="Arial"/>
          <w:sz w:val="24"/>
          <w:szCs w:val="24"/>
        </w:rPr>
        <w:t xml:space="preserve">es una herramienta </w:t>
      </w:r>
      <w:r w:rsidR="006A2178">
        <w:rPr>
          <w:rFonts w:ascii="Arial" w:hAnsi="Arial" w:cs="Arial"/>
          <w:sz w:val="24"/>
          <w:szCs w:val="24"/>
        </w:rPr>
        <w:t xml:space="preserve">institucional </w:t>
      </w:r>
      <w:r w:rsidR="007F5F28" w:rsidRPr="007F5F28">
        <w:rPr>
          <w:rFonts w:ascii="Arial" w:hAnsi="Arial" w:cs="Arial"/>
          <w:sz w:val="24"/>
          <w:szCs w:val="24"/>
        </w:rPr>
        <w:t xml:space="preserve">que </w:t>
      </w:r>
      <w:r w:rsidR="000352F8" w:rsidRPr="007F5F28">
        <w:rPr>
          <w:rFonts w:ascii="Arial" w:hAnsi="Arial" w:cs="Arial"/>
          <w:sz w:val="24"/>
          <w:szCs w:val="24"/>
        </w:rPr>
        <w:t>permitirá</w:t>
      </w:r>
      <w:r w:rsidR="007F5F28" w:rsidRPr="007F5F28">
        <w:rPr>
          <w:rFonts w:ascii="Arial" w:hAnsi="Arial" w:cs="Arial"/>
          <w:sz w:val="24"/>
          <w:szCs w:val="24"/>
        </w:rPr>
        <w:t xml:space="preserve"> articular todos los planes, programas, proyectos y actividades orientadas a fortalecer el capital humano de la entidad</w:t>
      </w:r>
      <w:r w:rsidR="006A2178">
        <w:rPr>
          <w:rFonts w:ascii="Arial" w:hAnsi="Arial" w:cs="Arial"/>
          <w:sz w:val="24"/>
          <w:szCs w:val="24"/>
        </w:rPr>
        <w:t>,</w:t>
      </w:r>
      <w:r w:rsidR="007F5F28" w:rsidRPr="007F5F28">
        <w:rPr>
          <w:rFonts w:ascii="Arial" w:hAnsi="Arial" w:cs="Arial"/>
          <w:sz w:val="24"/>
          <w:szCs w:val="24"/>
        </w:rPr>
        <w:t xml:space="preserve"> a través de las líneas </w:t>
      </w:r>
      <w:r w:rsidR="00A2689A">
        <w:rPr>
          <w:rFonts w:ascii="Arial" w:hAnsi="Arial" w:cs="Arial"/>
          <w:sz w:val="24"/>
          <w:szCs w:val="24"/>
        </w:rPr>
        <w:t>estratégicas definidas por</w:t>
      </w:r>
      <w:r w:rsidRPr="007F5F28">
        <w:rPr>
          <w:rFonts w:ascii="Arial" w:hAnsi="Arial" w:cs="Arial"/>
          <w:sz w:val="24"/>
          <w:szCs w:val="24"/>
        </w:rPr>
        <w:t xml:space="preserve"> el Modelo Integrado de Planeación y </w:t>
      </w:r>
      <w:r w:rsidR="000352F8" w:rsidRPr="007F5F28">
        <w:rPr>
          <w:rFonts w:ascii="Arial" w:hAnsi="Arial" w:cs="Arial"/>
          <w:sz w:val="24"/>
          <w:szCs w:val="24"/>
        </w:rPr>
        <w:t>Gestión</w:t>
      </w:r>
      <w:r w:rsidRPr="007F5F28">
        <w:rPr>
          <w:rFonts w:ascii="Arial" w:hAnsi="Arial" w:cs="Arial"/>
          <w:sz w:val="24"/>
          <w:szCs w:val="24"/>
        </w:rPr>
        <w:t xml:space="preserve">- MIPG, </w:t>
      </w:r>
      <w:r w:rsidR="006A2178">
        <w:rPr>
          <w:rFonts w:ascii="Arial" w:hAnsi="Arial" w:cs="Arial"/>
          <w:sz w:val="24"/>
          <w:szCs w:val="24"/>
        </w:rPr>
        <w:t xml:space="preserve">en aras de la consecución de los objetivos institucionales, basados en una </w:t>
      </w:r>
      <w:r w:rsidRPr="007F5F28">
        <w:rPr>
          <w:rFonts w:ascii="Arial" w:hAnsi="Arial" w:cs="Arial"/>
          <w:sz w:val="24"/>
          <w:szCs w:val="24"/>
        </w:rPr>
        <w:t xml:space="preserve">cultura </w:t>
      </w:r>
      <w:r w:rsidR="006A2178">
        <w:rPr>
          <w:rFonts w:ascii="Arial" w:hAnsi="Arial" w:cs="Arial"/>
          <w:sz w:val="24"/>
          <w:szCs w:val="24"/>
        </w:rPr>
        <w:t xml:space="preserve">de </w:t>
      </w:r>
      <w:r w:rsidRPr="007F5F28">
        <w:rPr>
          <w:rFonts w:ascii="Arial" w:hAnsi="Arial" w:cs="Arial"/>
          <w:sz w:val="24"/>
          <w:szCs w:val="24"/>
        </w:rPr>
        <w:t xml:space="preserve">crecimiento, productividad y desempeño. </w:t>
      </w:r>
    </w:p>
    <w:p w:rsidR="009B038E" w:rsidRPr="007F5F28" w:rsidRDefault="00556A20" w:rsidP="005C7766">
      <w:pPr>
        <w:jc w:val="both"/>
        <w:rPr>
          <w:rFonts w:ascii="Arial" w:hAnsi="Arial" w:cs="Arial"/>
          <w:sz w:val="24"/>
          <w:szCs w:val="24"/>
        </w:rPr>
      </w:pPr>
      <w:r>
        <w:rPr>
          <w:rFonts w:ascii="Arial" w:hAnsi="Arial" w:cs="Arial"/>
          <w:sz w:val="24"/>
          <w:szCs w:val="24"/>
        </w:rPr>
        <w:t>La formulación del presente plan busca</w:t>
      </w:r>
      <w:r w:rsidR="009B038E" w:rsidRPr="007F5F28">
        <w:rPr>
          <w:rFonts w:ascii="Arial" w:hAnsi="Arial" w:cs="Arial"/>
          <w:sz w:val="24"/>
          <w:szCs w:val="24"/>
        </w:rPr>
        <w:t xml:space="preserve"> determinar las acciones a seguir para el desarrollo de los planes, programas y proyectos que contribuyan a mejorar la calidad de vida de los servidores públicos y sus familias, generando sentido de pertenencia y productividad institucional</w:t>
      </w:r>
      <w:r w:rsidR="00F45D6A">
        <w:rPr>
          <w:rFonts w:ascii="Arial" w:hAnsi="Arial" w:cs="Arial"/>
          <w:sz w:val="24"/>
          <w:szCs w:val="24"/>
        </w:rPr>
        <w:t>, que fortalezca la gestión institucional y permita crear círculos virtuosos en pro de la excelencia</w:t>
      </w:r>
      <w:r w:rsidR="009B038E" w:rsidRPr="007F5F28">
        <w:rPr>
          <w:rFonts w:ascii="Arial" w:hAnsi="Arial" w:cs="Arial"/>
          <w:sz w:val="24"/>
          <w:szCs w:val="24"/>
        </w:rPr>
        <w:t xml:space="preserve">. </w:t>
      </w:r>
    </w:p>
    <w:p w:rsidR="006C752C" w:rsidRPr="00556A20" w:rsidRDefault="009B038E" w:rsidP="005C7766">
      <w:pPr>
        <w:jc w:val="both"/>
        <w:rPr>
          <w:rFonts w:ascii="Arial" w:hAnsi="Arial" w:cs="Arial"/>
          <w:sz w:val="24"/>
          <w:szCs w:val="24"/>
        </w:rPr>
      </w:pPr>
      <w:r w:rsidRPr="00556A20">
        <w:rPr>
          <w:rFonts w:ascii="Arial" w:hAnsi="Arial" w:cs="Arial"/>
          <w:sz w:val="24"/>
          <w:szCs w:val="24"/>
        </w:rPr>
        <w:t xml:space="preserve">Para que lo anterior sea posible, </w:t>
      </w:r>
      <w:r w:rsidR="00556A20" w:rsidRPr="00556A20">
        <w:rPr>
          <w:rFonts w:ascii="Arial" w:hAnsi="Arial" w:cs="Arial"/>
          <w:sz w:val="24"/>
          <w:szCs w:val="24"/>
        </w:rPr>
        <w:t xml:space="preserve">resulta necesario </w:t>
      </w:r>
      <w:r w:rsidR="00F45D6A">
        <w:rPr>
          <w:rFonts w:ascii="Arial" w:hAnsi="Arial" w:cs="Arial"/>
          <w:sz w:val="24"/>
          <w:szCs w:val="24"/>
        </w:rPr>
        <w:t xml:space="preserve">orientar los esfuerzos en la </w:t>
      </w:r>
      <w:r w:rsidR="00556A20" w:rsidRPr="00556A20">
        <w:rPr>
          <w:rFonts w:ascii="Arial" w:hAnsi="Arial" w:cs="Arial"/>
          <w:sz w:val="24"/>
          <w:szCs w:val="24"/>
        </w:rPr>
        <w:t xml:space="preserve">propiciar un </w:t>
      </w:r>
      <w:r w:rsidRPr="00556A20">
        <w:rPr>
          <w:rFonts w:ascii="Arial" w:hAnsi="Arial" w:cs="Arial"/>
          <w:sz w:val="24"/>
          <w:szCs w:val="24"/>
        </w:rPr>
        <w:t>adecuado ambiente de trabajo</w:t>
      </w:r>
      <w:r w:rsidR="00F45D6A">
        <w:rPr>
          <w:rFonts w:ascii="Arial" w:hAnsi="Arial" w:cs="Arial"/>
          <w:sz w:val="24"/>
          <w:szCs w:val="24"/>
        </w:rPr>
        <w:t>, bajo condiciones de seguridad, satisfacción y motivación, el desarrollo del potencial individual, la distribución apropiada de cargas de trabajo y la satisfacción de necesidades de capit</w:t>
      </w:r>
      <w:r w:rsidR="000352F8">
        <w:rPr>
          <w:rFonts w:ascii="Arial" w:hAnsi="Arial" w:cs="Arial"/>
          <w:sz w:val="24"/>
          <w:szCs w:val="24"/>
        </w:rPr>
        <w:t>al humano, a</w:t>
      </w:r>
      <w:r w:rsidR="00F45D6A">
        <w:rPr>
          <w:rFonts w:ascii="Arial" w:hAnsi="Arial" w:cs="Arial"/>
          <w:sz w:val="24"/>
          <w:szCs w:val="24"/>
        </w:rPr>
        <w:t xml:space="preserve">corde con la realidad institucional. </w:t>
      </w:r>
    </w:p>
    <w:p w:rsidR="006C752C" w:rsidRDefault="006C752C" w:rsidP="005C7766">
      <w:pPr>
        <w:jc w:val="both"/>
        <w:rPr>
          <w:rFonts w:ascii="Arial" w:hAnsi="Arial" w:cs="Arial"/>
          <w:b/>
          <w:i/>
          <w:sz w:val="26"/>
          <w:szCs w:val="26"/>
        </w:rPr>
      </w:pPr>
    </w:p>
    <w:p w:rsidR="006C752C" w:rsidRDefault="006C752C" w:rsidP="005C7766">
      <w:pPr>
        <w:jc w:val="both"/>
        <w:rPr>
          <w:rFonts w:ascii="Arial" w:hAnsi="Arial" w:cs="Arial"/>
          <w:b/>
          <w:i/>
          <w:sz w:val="26"/>
          <w:szCs w:val="26"/>
        </w:rPr>
      </w:pPr>
    </w:p>
    <w:p w:rsidR="006C752C" w:rsidRDefault="006C752C" w:rsidP="005C7766">
      <w:pPr>
        <w:jc w:val="both"/>
        <w:rPr>
          <w:rFonts w:ascii="Arial" w:hAnsi="Arial" w:cs="Arial"/>
          <w:b/>
          <w:i/>
          <w:sz w:val="26"/>
          <w:szCs w:val="26"/>
        </w:rPr>
      </w:pPr>
    </w:p>
    <w:p w:rsidR="006C752C" w:rsidRDefault="006C752C" w:rsidP="005C7766">
      <w:pPr>
        <w:jc w:val="both"/>
        <w:rPr>
          <w:rFonts w:ascii="Arial" w:hAnsi="Arial" w:cs="Arial"/>
          <w:b/>
          <w:i/>
          <w:sz w:val="26"/>
          <w:szCs w:val="26"/>
        </w:rPr>
      </w:pPr>
    </w:p>
    <w:p w:rsidR="006C752C" w:rsidRDefault="006C752C" w:rsidP="005C7766">
      <w:pPr>
        <w:jc w:val="both"/>
        <w:rPr>
          <w:rFonts w:ascii="Arial" w:hAnsi="Arial" w:cs="Arial"/>
          <w:b/>
          <w:i/>
          <w:sz w:val="26"/>
          <w:szCs w:val="26"/>
        </w:rPr>
      </w:pPr>
    </w:p>
    <w:p w:rsidR="006C752C" w:rsidRDefault="006C752C" w:rsidP="005C7766">
      <w:pPr>
        <w:jc w:val="both"/>
        <w:rPr>
          <w:rFonts w:ascii="Arial" w:hAnsi="Arial" w:cs="Arial"/>
          <w:b/>
          <w:i/>
          <w:sz w:val="26"/>
          <w:szCs w:val="26"/>
        </w:rPr>
      </w:pPr>
    </w:p>
    <w:p w:rsidR="006C752C" w:rsidRDefault="006C752C" w:rsidP="005C7766">
      <w:pPr>
        <w:jc w:val="both"/>
        <w:rPr>
          <w:rFonts w:ascii="Arial" w:hAnsi="Arial" w:cs="Arial"/>
          <w:b/>
          <w:i/>
          <w:sz w:val="26"/>
          <w:szCs w:val="26"/>
        </w:rPr>
      </w:pPr>
    </w:p>
    <w:p w:rsidR="006C752C" w:rsidRDefault="006C752C" w:rsidP="005C7766">
      <w:pPr>
        <w:jc w:val="both"/>
        <w:rPr>
          <w:rFonts w:ascii="Arial" w:hAnsi="Arial" w:cs="Arial"/>
          <w:b/>
          <w:i/>
          <w:sz w:val="26"/>
          <w:szCs w:val="26"/>
        </w:rPr>
      </w:pPr>
    </w:p>
    <w:p w:rsidR="006C752C" w:rsidRPr="00742387" w:rsidRDefault="006C752C" w:rsidP="005C7766">
      <w:pPr>
        <w:jc w:val="both"/>
        <w:rPr>
          <w:rFonts w:ascii="Arial" w:hAnsi="Arial" w:cs="Arial"/>
          <w:b/>
          <w:i/>
          <w:sz w:val="26"/>
          <w:szCs w:val="26"/>
        </w:rPr>
      </w:pPr>
    </w:p>
    <w:p w:rsidR="005C7766" w:rsidRPr="006C752C" w:rsidRDefault="006C752C" w:rsidP="005C7766">
      <w:pPr>
        <w:pStyle w:val="Prrafodelista"/>
        <w:widowControl/>
        <w:numPr>
          <w:ilvl w:val="0"/>
          <w:numId w:val="8"/>
        </w:numPr>
        <w:jc w:val="center"/>
        <w:rPr>
          <w:rFonts w:ascii="Arial" w:hAnsi="Arial" w:cs="Arial"/>
          <w:b/>
          <w:sz w:val="24"/>
          <w:szCs w:val="24"/>
        </w:rPr>
      </w:pPr>
      <w:r w:rsidRPr="006C752C">
        <w:rPr>
          <w:rFonts w:ascii="Arial" w:hAnsi="Arial" w:cs="Arial"/>
          <w:b/>
          <w:sz w:val="24"/>
          <w:szCs w:val="24"/>
        </w:rPr>
        <w:t>OBJETIVO</w:t>
      </w:r>
      <w:r w:rsidR="00F45D6A">
        <w:rPr>
          <w:rFonts w:ascii="Arial" w:hAnsi="Arial" w:cs="Arial"/>
          <w:b/>
          <w:sz w:val="24"/>
          <w:szCs w:val="24"/>
        </w:rPr>
        <w:t xml:space="preserve"> GENERAL</w:t>
      </w:r>
    </w:p>
    <w:p w:rsidR="00D93539" w:rsidRPr="00D93539" w:rsidRDefault="00D93539" w:rsidP="00D93539">
      <w:pPr>
        <w:ind w:left="360"/>
        <w:jc w:val="both"/>
        <w:rPr>
          <w:rFonts w:ascii="Arial" w:hAnsi="Arial" w:cs="Arial"/>
          <w:sz w:val="24"/>
          <w:szCs w:val="24"/>
        </w:rPr>
      </w:pPr>
      <w:r w:rsidRPr="00D93539">
        <w:rPr>
          <w:rFonts w:ascii="Arial" w:hAnsi="Arial" w:cs="Arial"/>
          <w:sz w:val="24"/>
          <w:szCs w:val="24"/>
        </w:rPr>
        <w:t xml:space="preserve">Planear, ejecutar y evaluar los procesos </w:t>
      </w:r>
      <w:r>
        <w:rPr>
          <w:rFonts w:ascii="Arial" w:hAnsi="Arial" w:cs="Arial"/>
          <w:sz w:val="24"/>
          <w:szCs w:val="24"/>
        </w:rPr>
        <w:t>definidos para la gestión del ser</w:t>
      </w:r>
      <w:r w:rsidRPr="00D93539">
        <w:rPr>
          <w:rFonts w:ascii="Arial" w:hAnsi="Arial" w:cs="Arial"/>
          <w:sz w:val="24"/>
          <w:szCs w:val="24"/>
        </w:rPr>
        <w:t xml:space="preserve"> </w:t>
      </w:r>
      <w:r>
        <w:rPr>
          <w:rFonts w:ascii="Arial" w:hAnsi="Arial" w:cs="Arial"/>
          <w:sz w:val="24"/>
          <w:szCs w:val="24"/>
        </w:rPr>
        <w:t xml:space="preserve">al interior </w:t>
      </w:r>
      <w:r w:rsidR="000352F8">
        <w:rPr>
          <w:rFonts w:ascii="Arial" w:hAnsi="Arial" w:cs="Arial"/>
          <w:sz w:val="24"/>
          <w:szCs w:val="24"/>
        </w:rPr>
        <w:t>de</w:t>
      </w:r>
      <w:r>
        <w:rPr>
          <w:rFonts w:ascii="Arial" w:hAnsi="Arial" w:cs="Arial"/>
          <w:sz w:val="24"/>
          <w:szCs w:val="24"/>
        </w:rPr>
        <w:t xml:space="preserve"> la Fundación Gilberto Alzate Avendaño,</w:t>
      </w:r>
      <w:r w:rsidRPr="00D93539">
        <w:rPr>
          <w:rFonts w:ascii="Arial" w:hAnsi="Arial" w:cs="Arial"/>
          <w:sz w:val="24"/>
          <w:szCs w:val="24"/>
        </w:rPr>
        <w:t xml:space="preserve"> </w:t>
      </w:r>
      <w:r>
        <w:rPr>
          <w:rFonts w:ascii="Arial" w:hAnsi="Arial" w:cs="Arial"/>
          <w:sz w:val="24"/>
          <w:szCs w:val="24"/>
        </w:rPr>
        <w:t xml:space="preserve">orientados a </w:t>
      </w:r>
      <w:r w:rsidRPr="00D93539">
        <w:rPr>
          <w:rFonts w:ascii="Arial" w:hAnsi="Arial" w:cs="Arial"/>
          <w:sz w:val="24"/>
          <w:szCs w:val="24"/>
        </w:rPr>
        <w:t>crear</w:t>
      </w:r>
      <w:r>
        <w:rPr>
          <w:rFonts w:ascii="Arial" w:hAnsi="Arial" w:cs="Arial"/>
          <w:sz w:val="24"/>
          <w:szCs w:val="24"/>
        </w:rPr>
        <w:t xml:space="preserve"> valor y que favorezcan el</w:t>
      </w:r>
      <w:r w:rsidRPr="00D93539">
        <w:rPr>
          <w:rFonts w:ascii="Arial" w:hAnsi="Arial" w:cs="Arial"/>
          <w:sz w:val="24"/>
          <w:szCs w:val="24"/>
        </w:rPr>
        <w:t xml:space="preserve"> desarrollo integral de</w:t>
      </w:r>
      <w:r>
        <w:rPr>
          <w:rFonts w:ascii="Arial" w:hAnsi="Arial" w:cs="Arial"/>
          <w:sz w:val="24"/>
          <w:szCs w:val="24"/>
        </w:rPr>
        <w:t>l</w:t>
      </w:r>
      <w:r w:rsidRPr="00D93539">
        <w:rPr>
          <w:rFonts w:ascii="Arial" w:hAnsi="Arial" w:cs="Arial"/>
          <w:sz w:val="24"/>
          <w:szCs w:val="24"/>
        </w:rPr>
        <w:t xml:space="preserve"> talento humano, buscando elevar los niveles de eficacia, eficiencia, y efectividad en la prestación de los servicios al ciudadano.</w:t>
      </w:r>
    </w:p>
    <w:p w:rsidR="00D93539" w:rsidRPr="0040665C" w:rsidRDefault="00D93539" w:rsidP="00D93539">
      <w:pPr>
        <w:jc w:val="both"/>
        <w:rPr>
          <w:rFonts w:ascii="Arial" w:hAnsi="Arial" w:cs="Arial"/>
          <w:b/>
          <w:i/>
          <w:sz w:val="26"/>
          <w:szCs w:val="26"/>
        </w:rPr>
      </w:pPr>
    </w:p>
    <w:p w:rsidR="00D93539" w:rsidRDefault="00D93539" w:rsidP="00D93539">
      <w:pPr>
        <w:pStyle w:val="Prrafodelista"/>
        <w:widowControl/>
        <w:numPr>
          <w:ilvl w:val="0"/>
          <w:numId w:val="8"/>
        </w:numPr>
        <w:jc w:val="center"/>
        <w:rPr>
          <w:rFonts w:ascii="Arial" w:hAnsi="Arial" w:cs="Arial"/>
          <w:b/>
          <w:sz w:val="24"/>
          <w:szCs w:val="24"/>
        </w:rPr>
      </w:pPr>
      <w:r w:rsidRPr="0040665C">
        <w:rPr>
          <w:rFonts w:ascii="Arial" w:hAnsi="Arial" w:cs="Arial"/>
          <w:b/>
          <w:sz w:val="24"/>
          <w:szCs w:val="24"/>
        </w:rPr>
        <w:t>OBJETIVOS ESPECÍFICOS</w:t>
      </w:r>
    </w:p>
    <w:p w:rsidR="0040665C" w:rsidRPr="0040665C" w:rsidRDefault="0040665C" w:rsidP="0040665C">
      <w:pPr>
        <w:pStyle w:val="Prrafodelista"/>
        <w:widowControl/>
        <w:rPr>
          <w:rFonts w:ascii="Arial" w:hAnsi="Arial" w:cs="Arial"/>
          <w:b/>
          <w:sz w:val="24"/>
          <w:szCs w:val="24"/>
        </w:rPr>
      </w:pPr>
    </w:p>
    <w:p w:rsidR="006B4BC3" w:rsidRDefault="00D93539" w:rsidP="00AE421D">
      <w:pPr>
        <w:pStyle w:val="Prrafodelista"/>
        <w:widowControl/>
        <w:numPr>
          <w:ilvl w:val="0"/>
          <w:numId w:val="10"/>
        </w:numPr>
        <w:jc w:val="both"/>
        <w:rPr>
          <w:rFonts w:ascii="Arial" w:hAnsi="Arial" w:cs="Arial"/>
          <w:sz w:val="24"/>
          <w:szCs w:val="24"/>
        </w:rPr>
      </w:pPr>
      <w:r w:rsidRPr="0040665C">
        <w:rPr>
          <w:rFonts w:ascii="Arial" w:hAnsi="Arial" w:cs="Arial"/>
          <w:sz w:val="24"/>
          <w:szCs w:val="24"/>
        </w:rPr>
        <w:t xml:space="preserve">Propender </w:t>
      </w:r>
      <w:r w:rsidR="0040665C">
        <w:rPr>
          <w:rFonts w:ascii="Arial" w:hAnsi="Arial" w:cs="Arial"/>
          <w:sz w:val="24"/>
          <w:szCs w:val="24"/>
        </w:rPr>
        <w:t xml:space="preserve">por el fortalecimiento de competencias técnicas y comportamentales que permitan contar con equipos capacitados para </w:t>
      </w:r>
      <w:r w:rsidR="006B4BC3">
        <w:rPr>
          <w:rFonts w:ascii="Arial" w:hAnsi="Arial" w:cs="Arial"/>
          <w:sz w:val="24"/>
          <w:szCs w:val="24"/>
        </w:rPr>
        <w:t xml:space="preserve">el cumplimiento de </w:t>
      </w:r>
      <w:r w:rsidR="0040665C">
        <w:rPr>
          <w:rFonts w:ascii="Arial" w:hAnsi="Arial" w:cs="Arial"/>
          <w:sz w:val="24"/>
          <w:szCs w:val="24"/>
        </w:rPr>
        <w:t xml:space="preserve">la misión </w:t>
      </w:r>
      <w:r w:rsidR="006B4BC3">
        <w:rPr>
          <w:rFonts w:ascii="Arial" w:hAnsi="Arial" w:cs="Arial"/>
          <w:sz w:val="24"/>
          <w:szCs w:val="24"/>
        </w:rPr>
        <w:t>institucional, a través de modelos creativos.</w:t>
      </w:r>
    </w:p>
    <w:p w:rsidR="006B4BC3" w:rsidRDefault="006B4BC3" w:rsidP="00AE421D">
      <w:pPr>
        <w:pStyle w:val="Prrafodelista"/>
        <w:widowControl/>
        <w:numPr>
          <w:ilvl w:val="0"/>
          <w:numId w:val="10"/>
        </w:numPr>
        <w:jc w:val="both"/>
        <w:rPr>
          <w:rFonts w:ascii="Arial" w:hAnsi="Arial" w:cs="Arial"/>
          <w:sz w:val="24"/>
          <w:szCs w:val="24"/>
        </w:rPr>
      </w:pPr>
      <w:r>
        <w:rPr>
          <w:rFonts w:ascii="Arial" w:hAnsi="Arial" w:cs="Arial"/>
          <w:sz w:val="24"/>
          <w:szCs w:val="24"/>
        </w:rPr>
        <w:t>Propiciar un ambiente de trabajo bajo condiciones de seguridad y satisfacción que permita el pleno desarrollo de las capacidades individuales y colectivas.</w:t>
      </w:r>
    </w:p>
    <w:p w:rsidR="00D93539" w:rsidRDefault="006B4BC3" w:rsidP="00AE421D">
      <w:pPr>
        <w:pStyle w:val="Prrafodelista"/>
        <w:widowControl/>
        <w:numPr>
          <w:ilvl w:val="0"/>
          <w:numId w:val="10"/>
        </w:numPr>
        <w:jc w:val="both"/>
        <w:rPr>
          <w:rFonts w:ascii="Arial" w:hAnsi="Arial" w:cs="Arial"/>
          <w:sz w:val="24"/>
          <w:szCs w:val="24"/>
        </w:rPr>
      </w:pPr>
      <w:r>
        <w:rPr>
          <w:rFonts w:ascii="Arial" w:hAnsi="Arial" w:cs="Arial"/>
          <w:sz w:val="24"/>
          <w:szCs w:val="24"/>
        </w:rPr>
        <w:t xml:space="preserve">Planificar la provisión del recurso humano necesario para el cumplimiento </w:t>
      </w:r>
      <w:r w:rsidR="000352F8">
        <w:rPr>
          <w:rFonts w:ascii="Arial" w:hAnsi="Arial" w:cs="Arial"/>
          <w:sz w:val="24"/>
          <w:szCs w:val="24"/>
        </w:rPr>
        <w:t>de los fines institucionales, a</w:t>
      </w:r>
      <w:r>
        <w:rPr>
          <w:rFonts w:ascii="Arial" w:hAnsi="Arial" w:cs="Arial"/>
          <w:sz w:val="24"/>
          <w:szCs w:val="24"/>
        </w:rPr>
        <w:t xml:space="preserve">corde con las condiciones propias del </w:t>
      </w:r>
      <w:r w:rsidR="000352F8">
        <w:rPr>
          <w:rFonts w:ascii="Arial" w:hAnsi="Arial" w:cs="Arial"/>
          <w:sz w:val="24"/>
          <w:szCs w:val="24"/>
        </w:rPr>
        <w:t>contexto</w:t>
      </w:r>
      <w:r>
        <w:rPr>
          <w:rFonts w:ascii="Arial" w:hAnsi="Arial" w:cs="Arial"/>
          <w:sz w:val="24"/>
          <w:szCs w:val="24"/>
        </w:rPr>
        <w:t xml:space="preserve"> institucional.</w:t>
      </w:r>
    </w:p>
    <w:p w:rsidR="00AE421D" w:rsidRDefault="006B4BC3" w:rsidP="00AE421D">
      <w:pPr>
        <w:pStyle w:val="Prrafodelista"/>
        <w:widowControl/>
        <w:numPr>
          <w:ilvl w:val="0"/>
          <w:numId w:val="10"/>
        </w:numPr>
        <w:jc w:val="both"/>
        <w:rPr>
          <w:rFonts w:ascii="Arial" w:hAnsi="Arial" w:cs="Arial"/>
          <w:sz w:val="24"/>
          <w:szCs w:val="24"/>
        </w:rPr>
      </w:pPr>
      <w:r>
        <w:rPr>
          <w:rFonts w:ascii="Arial" w:hAnsi="Arial" w:cs="Arial"/>
          <w:sz w:val="24"/>
          <w:szCs w:val="24"/>
        </w:rPr>
        <w:t xml:space="preserve">Mantener los niveles de satisfacción </w:t>
      </w:r>
      <w:r w:rsidR="00AE421D">
        <w:rPr>
          <w:rFonts w:ascii="Arial" w:hAnsi="Arial" w:cs="Arial"/>
          <w:sz w:val="24"/>
          <w:szCs w:val="24"/>
        </w:rPr>
        <w:t>laboral e incrementar la identificación colectiva.</w:t>
      </w:r>
    </w:p>
    <w:p w:rsidR="006B4BC3" w:rsidRDefault="00AE421D" w:rsidP="00AE421D">
      <w:pPr>
        <w:pStyle w:val="Prrafodelista"/>
        <w:widowControl/>
        <w:numPr>
          <w:ilvl w:val="0"/>
          <w:numId w:val="10"/>
        </w:numPr>
        <w:jc w:val="both"/>
        <w:rPr>
          <w:rFonts w:ascii="Arial" w:hAnsi="Arial" w:cs="Arial"/>
          <w:sz w:val="24"/>
          <w:szCs w:val="24"/>
        </w:rPr>
      </w:pPr>
      <w:r>
        <w:rPr>
          <w:rFonts w:ascii="Arial" w:hAnsi="Arial" w:cs="Arial"/>
          <w:sz w:val="24"/>
          <w:szCs w:val="24"/>
        </w:rPr>
        <w:t xml:space="preserve">Promover una cultura de integridad a través de la apropiación de los valores adoptados por la entidad.  </w:t>
      </w:r>
    </w:p>
    <w:p w:rsidR="00D93539" w:rsidRDefault="00D93539" w:rsidP="005C7766">
      <w:pPr>
        <w:ind w:left="360"/>
        <w:jc w:val="center"/>
        <w:rPr>
          <w:b/>
          <w:sz w:val="32"/>
        </w:rPr>
      </w:pPr>
    </w:p>
    <w:p w:rsidR="00DB072E" w:rsidRDefault="00DB072E" w:rsidP="005C7766">
      <w:pPr>
        <w:ind w:left="360"/>
        <w:jc w:val="center"/>
        <w:rPr>
          <w:b/>
          <w:sz w:val="32"/>
        </w:rPr>
      </w:pPr>
    </w:p>
    <w:p w:rsidR="00DB072E" w:rsidRDefault="00DB072E" w:rsidP="005C7766">
      <w:pPr>
        <w:ind w:left="360"/>
        <w:jc w:val="center"/>
        <w:rPr>
          <w:b/>
          <w:sz w:val="32"/>
        </w:rPr>
      </w:pPr>
    </w:p>
    <w:p w:rsidR="00DB072E" w:rsidRDefault="00DB072E" w:rsidP="005C7766">
      <w:pPr>
        <w:ind w:left="360"/>
        <w:jc w:val="center"/>
        <w:rPr>
          <w:b/>
          <w:sz w:val="32"/>
        </w:rPr>
      </w:pPr>
    </w:p>
    <w:p w:rsidR="00DB072E" w:rsidRDefault="00DB072E" w:rsidP="005C7766">
      <w:pPr>
        <w:ind w:left="360"/>
        <w:jc w:val="center"/>
        <w:rPr>
          <w:b/>
          <w:sz w:val="32"/>
        </w:rPr>
      </w:pPr>
    </w:p>
    <w:p w:rsidR="00DB072E" w:rsidRDefault="00DB072E" w:rsidP="005C7766">
      <w:pPr>
        <w:ind w:left="360"/>
        <w:jc w:val="center"/>
        <w:rPr>
          <w:b/>
          <w:sz w:val="32"/>
        </w:rPr>
      </w:pPr>
    </w:p>
    <w:p w:rsidR="00DB072E" w:rsidRDefault="00DB072E" w:rsidP="005C7766">
      <w:pPr>
        <w:ind w:left="360"/>
        <w:jc w:val="center"/>
        <w:rPr>
          <w:b/>
          <w:sz w:val="32"/>
        </w:rPr>
      </w:pPr>
    </w:p>
    <w:p w:rsidR="00DB072E" w:rsidRDefault="00DB072E" w:rsidP="005C7766">
      <w:pPr>
        <w:ind w:left="360"/>
        <w:jc w:val="center"/>
        <w:rPr>
          <w:b/>
          <w:sz w:val="32"/>
        </w:rPr>
      </w:pPr>
    </w:p>
    <w:p w:rsidR="005C7766" w:rsidRPr="00130837" w:rsidRDefault="005C7766" w:rsidP="005C7766">
      <w:pPr>
        <w:ind w:left="360"/>
        <w:jc w:val="center"/>
        <w:rPr>
          <w:b/>
          <w:sz w:val="32"/>
        </w:rPr>
      </w:pPr>
      <w:r w:rsidRPr="00130837">
        <w:rPr>
          <w:b/>
          <w:sz w:val="32"/>
        </w:rPr>
        <w:lastRenderedPageBreak/>
        <w:t xml:space="preserve">3. </w:t>
      </w:r>
      <w:r w:rsidR="00AE421D">
        <w:rPr>
          <w:b/>
          <w:sz w:val="32"/>
        </w:rPr>
        <w:t>CARACTERIZACIÓN DE LA POBLACIÓN</w:t>
      </w:r>
      <w:r w:rsidRPr="00130837">
        <w:rPr>
          <w:b/>
          <w:sz w:val="32"/>
        </w:rPr>
        <w:t xml:space="preserve"> </w:t>
      </w:r>
    </w:p>
    <w:p w:rsidR="00AE421D" w:rsidRPr="00DB072E" w:rsidRDefault="00AE421D" w:rsidP="00DB072E">
      <w:pPr>
        <w:widowControl/>
        <w:jc w:val="both"/>
        <w:rPr>
          <w:rFonts w:ascii="Arial" w:hAnsi="Arial" w:cs="Arial"/>
          <w:sz w:val="24"/>
          <w:szCs w:val="24"/>
        </w:rPr>
      </w:pPr>
      <w:r w:rsidRPr="00DB072E">
        <w:rPr>
          <w:rFonts w:ascii="Arial" w:hAnsi="Arial" w:cs="Arial"/>
          <w:sz w:val="24"/>
          <w:szCs w:val="24"/>
        </w:rPr>
        <w:t xml:space="preserve">La </w:t>
      </w:r>
      <w:r w:rsidR="00DB072E" w:rsidRPr="00DB072E">
        <w:rPr>
          <w:rFonts w:ascii="Arial" w:hAnsi="Arial" w:cs="Arial"/>
          <w:sz w:val="24"/>
          <w:szCs w:val="24"/>
        </w:rPr>
        <w:t>Fundación Gilberto Alzate Avendaño cuenta con una planta de personal conforma</w:t>
      </w:r>
      <w:r w:rsidR="00DB072E">
        <w:rPr>
          <w:rFonts w:ascii="Arial" w:hAnsi="Arial" w:cs="Arial"/>
          <w:sz w:val="24"/>
          <w:szCs w:val="24"/>
        </w:rPr>
        <w:t xml:space="preserve">da por treinta y un (31) cargos, </w:t>
      </w:r>
      <w:r w:rsidR="000352F8">
        <w:rPr>
          <w:rFonts w:ascii="Arial" w:hAnsi="Arial" w:cs="Arial"/>
          <w:sz w:val="24"/>
          <w:szCs w:val="24"/>
        </w:rPr>
        <w:t>distribuidos</w:t>
      </w:r>
      <w:r w:rsidR="00DB072E">
        <w:rPr>
          <w:rFonts w:ascii="Arial" w:hAnsi="Arial" w:cs="Arial"/>
          <w:sz w:val="24"/>
          <w:szCs w:val="24"/>
        </w:rPr>
        <w:t xml:space="preserve"> en 5 niveles jerárquicos como se presenta a continuación:</w:t>
      </w:r>
    </w:p>
    <w:p w:rsidR="00AE421D" w:rsidRDefault="00AE421D" w:rsidP="00610F17">
      <w:pPr>
        <w:jc w:val="both"/>
        <w:rPr>
          <w:rFonts w:ascii="Arial" w:hAnsi="Arial" w:cs="Arial"/>
          <w:sz w:val="26"/>
          <w:szCs w:val="26"/>
        </w:rPr>
      </w:pPr>
    </w:p>
    <w:p w:rsidR="00AE421D" w:rsidRDefault="00AE421D" w:rsidP="00DB072E">
      <w:pPr>
        <w:jc w:val="center"/>
        <w:rPr>
          <w:rFonts w:ascii="Arial" w:hAnsi="Arial" w:cs="Arial"/>
          <w:sz w:val="26"/>
          <w:szCs w:val="26"/>
        </w:rPr>
      </w:pPr>
      <w:r>
        <w:rPr>
          <w:noProof/>
          <w:lang w:eastAsia="es-CO"/>
        </w:rPr>
        <w:drawing>
          <wp:inline distT="0" distB="0" distL="0" distR="0" wp14:anchorId="52AA9F56" wp14:editId="45EB5623">
            <wp:extent cx="3238500" cy="201930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E421D" w:rsidRPr="005837C6" w:rsidRDefault="00DB072E" w:rsidP="00DB072E">
      <w:pPr>
        <w:ind w:left="708" w:firstLine="708"/>
        <w:jc w:val="both"/>
        <w:rPr>
          <w:rFonts w:ascii="Arial" w:hAnsi="Arial" w:cs="Arial"/>
          <w:b/>
          <w:sz w:val="16"/>
          <w:szCs w:val="26"/>
        </w:rPr>
      </w:pPr>
      <w:r w:rsidRPr="005837C6">
        <w:rPr>
          <w:rFonts w:ascii="Arial" w:hAnsi="Arial" w:cs="Arial"/>
          <w:b/>
          <w:sz w:val="16"/>
          <w:szCs w:val="26"/>
        </w:rPr>
        <w:t>Elaboración propia.</w:t>
      </w:r>
    </w:p>
    <w:p w:rsidR="00E05AB0" w:rsidRDefault="00E05AB0" w:rsidP="00610F17">
      <w:pPr>
        <w:jc w:val="both"/>
        <w:rPr>
          <w:rFonts w:ascii="Arial" w:hAnsi="Arial" w:cs="Arial"/>
          <w:sz w:val="26"/>
          <w:szCs w:val="26"/>
        </w:rPr>
      </w:pPr>
      <w:r>
        <w:rPr>
          <w:rFonts w:ascii="Arial" w:hAnsi="Arial" w:cs="Arial"/>
          <w:sz w:val="26"/>
          <w:szCs w:val="26"/>
        </w:rPr>
        <w:t>Conforme a lo establecido en el Acuerdo de Junta Directiva número 005 del 2017, la planta de personal actual de la Fundación Gilberto Alzate Avendaño se encuentra conformada por los sigui</w:t>
      </w:r>
      <w:r w:rsidR="00DB072E">
        <w:rPr>
          <w:rFonts w:ascii="Arial" w:hAnsi="Arial" w:cs="Arial"/>
          <w:sz w:val="26"/>
          <w:szCs w:val="26"/>
        </w:rPr>
        <w:t>entes cargos</w:t>
      </w:r>
      <w:r>
        <w:rPr>
          <w:rFonts w:ascii="Arial" w:hAnsi="Arial" w:cs="Arial"/>
          <w:sz w:val="26"/>
          <w:szCs w:val="26"/>
        </w:rPr>
        <w:t>:</w:t>
      </w:r>
    </w:p>
    <w:tbl>
      <w:tblPr>
        <w:tblStyle w:val="Tablaconcuadrcula"/>
        <w:tblW w:w="10212" w:type="dxa"/>
        <w:tblLook w:val="04A0" w:firstRow="1" w:lastRow="0" w:firstColumn="1" w:lastColumn="0" w:noHBand="0" w:noVBand="1"/>
      </w:tblPr>
      <w:tblGrid>
        <w:gridCol w:w="5926"/>
        <w:gridCol w:w="1091"/>
        <w:gridCol w:w="985"/>
        <w:gridCol w:w="2210"/>
      </w:tblGrid>
      <w:tr w:rsidR="00AC3375" w:rsidRPr="007905F0" w:rsidTr="00611717">
        <w:trPr>
          <w:trHeight w:val="333"/>
        </w:trPr>
        <w:tc>
          <w:tcPr>
            <w:tcW w:w="10212" w:type="dxa"/>
            <w:gridSpan w:val="4"/>
          </w:tcPr>
          <w:p w:rsidR="00AC3375" w:rsidRPr="007905F0" w:rsidRDefault="00AC3375" w:rsidP="00AC3375">
            <w:pPr>
              <w:spacing w:line="240" w:lineRule="auto"/>
              <w:jc w:val="center"/>
              <w:rPr>
                <w:rFonts w:ascii="Arial" w:hAnsi="Arial" w:cs="Arial"/>
                <w:b/>
                <w:sz w:val="20"/>
                <w:szCs w:val="24"/>
              </w:rPr>
            </w:pPr>
            <w:r w:rsidRPr="007905F0">
              <w:rPr>
                <w:rFonts w:ascii="Arial" w:hAnsi="Arial" w:cs="Arial"/>
                <w:b/>
                <w:sz w:val="20"/>
                <w:szCs w:val="24"/>
              </w:rPr>
              <w:t>DESPACHO DEL DIRECTOR</w:t>
            </w:r>
          </w:p>
        </w:tc>
      </w:tr>
      <w:tr w:rsidR="00AC3375" w:rsidRPr="007905F0" w:rsidTr="00611717">
        <w:trPr>
          <w:trHeight w:val="271"/>
        </w:trPr>
        <w:tc>
          <w:tcPr>
            <w:tcW w:w="10212" w:type="dxa"/>
            <w:gridSpan w:val="4"/>
          </w:tcPr>
          <w:p w:rsidR="00AC3375" w:rsidRPr="007905F0" w:rsidRDefault="00AC3375" w:rsidP="00AC3375">
            <w:pPr>
              <w:spacing w:line="240" w:lineRule="auto"/>
              <w:jc w:val="center"/>
              <w:rPr>
                <w:rFonts w:ascii="Arial" w:hAnsi="Arial" w:cs="Arial"/>
                <w:b/>
                <w:sz w:val="20"/>
                <w:szCs w:val="24"/>
              </w:rPr>
            </w:pPr>
            <w:r w:rsidRPr="007905F0">
              <w:rPr>
                <w:rFonts w:ascii="Arial" w:hAnsi="Arial" w:cs="Arial"/>
                <w:b/>
                <w:sz w:val="20"/>
                <w:szCs w:val="24"/>
              </w:rPr>
              <w:t>Nivel Directivo</w:t>
            </w:r>
          </w:p>
        </w:tc>
      </w:tr>
      <w:tr w:rsidR="00E05AB0" w:rsidRPr="007905F0" w:rsidTr="00611717">
        <w:trPr>
          <w:trHeight w:val="429"/>
        </w:trPr>
        <w:tc>
          <w:tcPr>
            <w:tcW w:w="5926" w:type="dxa"/>
          </w:tcPr>
          <w:p w:rsidR="00E05AB0" w:rsidRPr="007905F0" w:rsidRDefault="00AC3375" w:rsidP="00AC3375">
            <w:pPr>
              <w:spacing w:line="240" w:lineRule="auto"/>
              <w:jc w:val="center"/>
              <w:rPr>
                <w:rFonts w:ascii="Arial" w:hAnsi="Arial" w:cs="Arial"/>
                <w:b/>
                <w:sz w:val="20"/>
                <w:szCs w:val="24"/>
              </w:rPr>
            </w:pPr>
            <w:r w:rsidRPr="007905F0">
              <w:rPr>
                <w:rFonts w:ascii="Arial" w:hAnsi="Arial" w:cs="Arial"/>
                <w:b/>
                <w:sz w:val="20"/>
                <w:szCs w:val="24"/>
              </w:rPr>
              <w:t>Denominación</w:t>
            </w:r>
          </w:p>
        </w:tc>
        <w:tc>
          <w:tcPr>
            <w:tcW w:w="1091" w:type="dxa"/>
          </w:tcPr>
          <w:p w:rsidR="00E05AB0" w:rsidRPr="007905F0" w:rsidRDefault="00AC3375" w:rsidP="00AC3375">
            <w:pPr>
              <w:spacing w:line="240" w:lineRule="auto"/>
              <w:jc w:val="center"/>
              <w:rPr>
                <w:rFonts w:ascii="Arial" w:hAnsi="Arial" w:cs="Arial"/>
                <w:b/>
                <w:sz w:val="20"/>
                <w:szCs w:val="24"/>
              </w:rPr>
            </w:pPr>
            <w:r w:rsidRPr="007905F0">
              <w:rPr>
                <w:rFonts w:ascii="Arial" w:hAnsi="Arial" w:cs="Arial"/>
                <w:b/>
                <w:sz w:val="20"/>
                <w:szCs w:val="24"/>
              </w:rPr>
              <w:t>Código</w:t>
            </w:r>
          </w:p>
        </w:tc>
        <w:tc>
          <w:tcPr>
            <w:tcW w:w="985" w:type="dxa"/>
          </w:tcPr>
          <w:p w:rsidR="00E05AB0" w:rsidRPr="007905F0" w:rsidRDefault="00AC3375" w:rsidP="00AC3375">
            <w:pPr>
              <w:spacing w:line="240" w:lineRule="auto"/>
              <w:jc w:val="center"/>
              <w:rPr>
                <w:rFonts w:ascii="Arial" w:hAnsi="Arial" w:cs="Arial"/>
                <w:b/>
                <w:sz w:val="20"/>
                <w:szCs w:val="24"/>
              </w:rPr>
            </w:pPr>
            <w:r w:rsidRPr="007905F0">
              <w:rPr>
                <w:rFonts w:ascii="Arial" w:hAnsi="Arial" w:cs="Arial"/>
                <w:b/>
                <w:sz w:val="20"/>
                <w:szCs w:val="24"/>
              </w:rPr>
              <w:t>Grado</w:t>
            </w:r>
          </w:p>
        </w:tc>
        <w:tc>
          <w:tcPr>
            <w:tcW w:w="2210" w:type="dxa"/>
          </w:tcPr>
          <w:p w:rsidR="00E05AB0" w:rsidRPr="007905F0" w:rsidRDefault="00AC3375" w:rsidP="00AC3375">
            <w:pPr>
              <w:spacing w:line="240" w:lineRule="auto"/>
              <w:jc w:val="center"/>
              <w:rPr>
                <w:rFonts w:ascii="Arial" w:hAnsi="Arial" w:cs="Arial"/>
                <w:b/>
                <w:sz w:val="20"/>
                <w:szCs w:val="24"/>
              </w:rPr>
            </w:pPr>
            <w:r w:rsidRPr="007905F0">
              <w:rPr>
                <w:rFonts w:ascii="Arial" w:hAnsi="Arial" w:cs="Arial"/>
                <w:b/>
                <w:sz w:val="20"/>
                <w:szCs w:val="24"/>
              </w:rPr>
              <w:t>No. de empleos</w:t>
            </w:r>
          </w:p>
        </w:tc>
      </w:tr>
      <w:tr w:rsidR="00AC3375" w:rsidRPr="007905F0" w:rsidTr="00611717">
        <w:trPr>
          <w:trHeight w:val="247"/>
        </w:trPr>
        <w:tc>
          <w:tcPr>
            <w:tcW w:w="5926" w:type="dxa"/>
          </w:tcPr>
          <w:p w:rsidR="00AC3375" w:rsidRPr="007905F0" w:rsidRDefault="00AC3375" w:rsidP="00AC3375">
            <w:pPr>
              <w:spacing w:line="240" w:lineRule="auto"/>
              <w:rPr>
                <w:rFonts w:ascii="Arial" w:hAnsi="Arial" w:cs="Arial"/>
                <w:sz w:val="20"/>
                <w:szCs w:val="24"/>
              </w:rPr>
            </w:pPr>
            <w:r w:rsidRPr="007905F0">
              <w:rPr>
                <w:rFonts w:ascii="Arial" w:hAnsi="Arial" w:cs="Arial"/>
                <w:sz w:val="20"/>
                <w:szCs w:val="24"/>
              </w:rPr>
              <w:t xml:space="preserve">Director General de Entidad Descentralizada </w:t>
            </w:r>
          </w:p>
        </w:tc>
        <w:tc>
          <w:tcPr>
            <w:tcW w:w="1091" w:type="dxa"/>
          </w:tcPr>
          <w:p w:rsidR="00AC3375" w:rsidRPr="007905F0" w:rsidRDefault="00AC3375" w:rsidP="00AC3375">
            <w:pPr>
              <w:spacing w:line="240" w:lineRule="auto"/>
              <w:jc w:val="center"/>
              <w:rPr>
                <w:rFonts w:ascii="Arial" w:hAnsi="Arial" w:cs="Arial"/>
                <w:sz w:val="20"/>
                <w:szCs w:val="24"/>
              </w:rPr>
            </w:pPr>
            <w:r w:rsidRPr="007905F0">
              <w:rPr>
                <w:rFonts w:ascii="Arial" w:hAnsi="Arial" w:cs="Arial"/>
                <w:sz w:val="20"/>
                <w:szCs w:val="24"/>
              </w:rPr>
              <w:t>050</w:t>
            </w:r>
          </w:p>
        </w:tc>
        <w:tc>
          <w:tcPr>
            <w:tcW w:w="985" w:type="dxa"/>
          </w:tcPr>
          <w:p w:rsidR="00AC3375" w:rsidRPr="007905F0" w:rsidRDefault="00AC3375" w:rsidP="00AC3375">
            <w:pPr>
              <w:spacing w:line="240" w:lineRule="auto"/>
              <w:jc w:val="center"/>
              <w:rPr>
                <w:rFonts w:ascii="Arial" w:hAnsi="Arial" w:cs="Arial"/>
                <w:sz w:val="20"/>
                <w:szCs w:val="24"/>
              </w:rPr>
            </w:pPr>
            <w:r w:rsidRPr="007905F0">
              <w:rPr>
                <w:rFonts w:ascii="Arial" w:hAnsi="Arial" w:cs="Arial"/>
                <w:sz w:val="20"/>
                <w:szCs w:val="24"/>
              </w:rPr>
              <w:t>04</w:t>
            </w:r>
          </w:p>
        </w:tc>
        <w:tc>
          <w:tcPr>
            <w:tcW w:w="2210" w:type="dxa"/>
          </w:tcPr>
          <w:p w:rsidR="00AC3375" w:rsidRPr="007905F0" w:rsidRDefault="00611717" w:rsidP="00AC3375">
            <w:pPr>
              <w:spacing w:line="240" w:lineRule="auto"/>
              <w:jc w:val="center"/>
              <w:rPr>
                <w:rFonts w:ascii="Arial" w:hAnsi="Arial" w:cs="Arial"/>
                <w:sz w:val="20"/>
                <w:szCs w:val="24"/>
              </w:rPr>
            </w:pPr>
            <w:r w:rsidRPr="007905F0">
              <w:rPr>
                <w:rFonts w:ascii="Arial" w:hAnsi="Arial" w:cs="Arial"/>
                <w:sz w:val="20"/>
                <w:szCs w:val="24"/>
              </w:rPr>
              <w:t>1 (uno)</w:t>
            </w:r>
          </w:p>
        </w:tc>
      </w:tr>
      <w:tr w:rsidR="00AC3375" w:rsidRPr="007905F0" w:rsidTr="00611717">
        <w:trPr>
          <w:trHeight w:val="452"/>
        </w:trPr>
        <w:tc>
          <w:tcPr>
            <w:tcW w:w="10212" w:type="dxa"/>
            <w:gridSpan w:val="4"/>
          </w:tcPr>
          <w:p w:rsidR="00AC3375" w:rsidRPr="007905F0" w:rsidRDefault="00AC3375" w:rsidP="00AC3375">
            <w:pPr>
              <w:spacing w:line="240" w:lineRule="auto"/>
              <w:jc w:val="center"/>
              <w:rPr>
                <w:rFonts w:ascii="Arial" w:hAnsi="Arial" w:cs="Arial"/>
                <w:b/>
                <w:sz w:val="20"/>
                <w:szCs w:val="24"/>
              </w:rPr>
            </w:pPr>
            <w:r w:rsidRPr="007905F0">
              <w:rPr>
                <w:rFonts w:ascii="Arial" w:hAnsi="Arial" w:cs="Arial"/>
                <w:b/>
                <w:sz w:val="20"/>
                <w:szCs w:val="24"/>
              </w:rPr>
              <w:t>PLANTA GLOBAL</w:t>
            </w:r>
          </w:p>
        </w:tc>
      </w:tr>
      <w:tr w:rsidR="00AC3375" w:rsidRPr="007905F0" w:rsidTr="00611717">
        <w:trPr>
          <w:trHeight w:val="452"/>
        </w:trPr>
        <w:tc>
          <w:tcPr>
            <w:tcW w:w="10212" w:type="dxa"/>
            <w:gridSpan w:val="4"/>
          </w:tcPr>
          <w:p w:rsidR="00AC3375" w:rsidRPr="007905F0" w:rsidRDefault="00AC3375" w:rsidP="00AC3375">
            <w:pPr>
              <w:spacing w:line="240" w:lineRule="auto"/>
              <w:jc w:val="center"/>
              <w:rPr>
                <w:rFonts w:ascii="Arial" w:hAnsi="Arial" w:cs="Arial"/>
                <w:b/>
                <w:sz w:val="20"/>
                <w:szCs w:val="24"/>
              </w:rPr>
            </w:pPr>
            <w:r w:rsidRPr="007905F0">
              <w:rPr>
                <w:rFonts w:ascii="Arial" w:hAnsi="Arial" w:cs="Arial"/>
                <w:b/>
                <w:sz w:val="20"/>
                <w:szCs w:val="24"/>
              </w:rPr>
              <w:t>Nivel Directivo</w:t>
            </w:r>
          </w:p>
        </w:tc>
      </w:tr>
      <w:tr w:rsidR="00AC3375" w:rsidRPr="007905F0" w:rsidTr="00611717">
        <w:trPr>
          <w:trHeight w:val="466"/>
        </w:trPr>
        <w:tc>
          <w:tcPr>
            <w:tcW w:w="5926" w:type="dxa"/>
          </w:tcPr>
          <w:p w:rsidR="00AC3375" w:rsidRPr="007905F0" w:rsidRDefault="00AC3375" w:rsidP="00AC3375">
            <w:pPr>
              <w:spacing w:line="240" w:lineRule="auto"/>
              <w:jc w:val="center"/>
              <w:rPr>
                <w:rFonts w:ascii="Arial" w:hAnsi="Arial" w:cs="Arial"/>
                <w:b/>
                <w:sz w:val="20"/>
                <w:szCs w:val="24"/>
              </w:rPr>
            </w:pPr>
            <w:r w:rsidRPr="007905F0">
              <w:rPr>
                <w:rFonts w:ascii="Arial" w:hAnsi="Arial" w:cs="Arial"/>
                <w:b/>
                <w:sz w:val="20"/>
                <w:szCs w:val="24"/>
              </w:rPr>
              <w:t>Denominación</w:t>
            </w:r>
          </w:p>
        </w:tc>
        <w:tc>
          <w:tcPr>
            <w:tcW w:w="1091" w:type="dxa"/>
          </w:tcPr>
          <w:p w:rsidR="00AC3375" w:rsidRPr="007905F0" w:rsidRDefault="00AC3375" w:rsidP="00AC3375">
            <w:pPr>
              <w:spacing w:line="240" w:lineRule="auto"/>
              <w:jc w:val="center"/>
              <w:rPr>
                <w:rFonts w:ascii="Arial" w:hAnsi="Arial" w:cs="Arial"/>
                <w:b/>
                <w:sz w:val="20"/>
                <w:szCs w:val="24"/>
              </w:rPr>
            </w:pPr>
            <w:r w:rsidRPr="007905F0">
              <w:rPr>
                <w:rFonts w:ascii="Arial" w:hAnsi="Arial" w:cs="Arial"/>
                <w:b/>
                <w:sz w:val="20"/>
                <w:szCs w:val="24"/>
              </w:rPr>
              <w:t>Código</w:t>
            </w:r>
          </w:p>
        </w:tc>
        <w:tc>
          <w:tcPr>
            <w:tcW w:w="985" w:type="dxa"/>
          </w:tcPr>
          <w:p w:rsidR="00AC3375" w:rsidRPr="007905F0" w:rsidRDefault="00AC3375" w:rsidP="00AC3375">
            <w:pPr>
              <w:spacing w:line="240" w:lineRule="auto"/>
              <w:jc w:val="center"/>
              <w:rPr>
                <w:rFonts w:ascii="Arial" w:hAnsi="Arial" w:cs="Arial"/>
                <w:b/>
                <w:sz w:val="20"/>
                <w:szCs w:val="24"/>
              </w:rPr>
            </w:pPr>
            <w:r w:rsidRPr="007905F0">
              <w:rPr>
                <w:rFonts w:ascii="Arial" w:hAnsi="Arial" w:cs="Arial"/>
                <w:b/>
                <w:sz w:val="20"/>
                <w:szCs w:val="24"/>
              </w:rPr>
              <w:t>Grado</w:t>
            </w:r>
          </w:p>
        </w:tc>
        <w:tc>
          <w:tcPr>
            <w:tcW w:w="2210" w:type="dxa"/>
          </w:tcPr>
          <w:p w:rsidR="00AC3375" w:rsidRPr="007905F0" w:rsidRDefault="00AC3375" w:rsidP="00AC3375">
            <w:pPr>
              <w:spacing w:line="240" w:lineRule="auto"/>
              <w:jc w:val="center"/>
              <w:rPr>
                <w:rFonts w:ascii="Arial" w:hAnsi="Arial" w:cs="Arial"/>
                <w:b/>
                <w:sz w:val="20"/>
                <w:szCs w:val="24"/>
              </w:rPr>
            </w:pPr>
            <w:r w:rsidRPr="007905F0">
              <w:rPr>
                <w:rFonts w:ascii="Arial" w:hAnsi="Arial" w:cs="Arial"/>
                <w:b/>
                <w:sz w:val="20"/>
                <w:szCs w:val="24"/>
              </w:rPr>
              <w:t>No. de empleos</w:t>
            </w:r>
          </w:p>
        </w:tc>
      </w:tr>
      <w:tr w:rsidR="00AC3375" w:rsidRPr="007905F0" w:rsidTr="00611717">
        <w:trPr>
          <w:trHeight w:val="452"/>
        </w:trPr>
        <w:tc>
          <w:tcPr>
            <w:tcW w:w="5926" w:type="dxa"/>
          </w:tcPr>
          <w:p w:rsidR="00AC3375" w:rsidRPr="007905F0" w:rsidRDefault="00587A64" w:rsidP="00AC3375">
            <w:pPr>
              <w:spacing w:line="240" w:lineRule="auto"/>
              <w:jc w:val="both"/>
              <w:rPr>
                <w:rFonts w:ascii="Arial" w:hAnsi="Arial" w:cs="Arial"/>
                <w:sz w:val="20"/>
                <w:szCs w:val="24"/>
              </w:rPr>
            </w:pPr>
            <w:r w:rsidRPr="007905F0">
              <w:rPr>
                <w:rFonts w:ascii="Arial" w:hAnsi="Arial" w:cs="Arial"/>
                <w:sz w:val="20"/>
                <w:szCs w:val="24"/>
              </w:rPr>
              <w:t>Subdirector Técnico</w:t>
            </w:r>
          </w:p>
        </w:tc>
        <w:tc>
          <w:tcPr>
            <w:tcW w:w="1091" w:type="dxa"/>
          </w:tcPr>
          <w:p w:rsidR="00AC3375" w:rsidRPr="007905F0" w:rsidRDefault="00587A64" w:rsidP="00587A64">
            <w:pPr>
              <w:spacing w:line="240" w:lineRule="auto"/>
              <w:jc w:val="center"/>
              <w:rPr>
                <w:rFonts w:ascii="Arial" w:hAnsi="Arial" w:cs="Arial"/>
                <w:sz w:val="20"/>
                <w:szCs w:val="24"/>
              </w:rPr>
            </w:pPr>
            <w:r w:rsidRPr="007905F0">
              <w:rPr>
                <w:rFonts w:ascii="Arial" w:hAnsi="Arial" w:cs="Arial"/>
                <w:sz w:val="20"/>
                <w:szCs w:val="24"/>
              </w:rPr>
              <w:t>068</w:t>
            </w:r>
          </w:p>
        </w:tc>
        <w:tc>
          <w:tcPr>
            <w:tcW w:w="985" w:type="dxa"/>
          </w:tcPr>
          <w:p w:rsidR="00AC3375" w:rsidRPr="007905F0" w:rsidRDefault="00587A64" w:rsidP="00587A64">
            <w:pPr>
              <w:spacing w:line="240" w:lineRule="auto"/>
              <w:jc w:val="center"/>
              <w:rPr>
                <w:rFonts w:ascii="Arial" w:hAnsi="Arial" w:cs="Arial"/>
                <w:sz w:val="20"/>
                <w:szCs w:val="24"/>
              </w:rPr>
            </w:pPr>
            <w:r w:rsidRPr="007905F0">
              <w:rPr>
                <w:rFonts w:ascii="Arial" w:hAnsi="Arial" w:cs="Arial"/>
                <w:sz w:val="20"/>
                <w:szCs w:val="24"/>
              </w:rPr>
              <w:t>03</w:t>
            </w:r>
          </w:p>
        </w:tc>
        <w:tc>
          <w:tcPr>
            <w:tcW w:w="2210" w:type="dxa"/>
          </w:tcPr>
          <w:p w:rsidR="00AC3375" w:rsidRPr="007905F0" w:rsidRDefault="00587A64" w:rsidP="00587A64">
            <w:pPr>
              <w:spacing w:line="240" w:lineRule="auto"/>
              <w:jc w:val="center"/>
              <w:rPr>
                <w:rFonts w:ascii="Arial" w:hAnsi="Arial" w:cs="Arial"/>
                <w:sz w:val="20"/>
                <w:szCs w:val="24"/>
              </w:rPr>
            </w:pPr>
            <w:r w:rsidRPr="007905F0">
              <w:rPr>
                <w:rFonts w:ascii="Arial" w:hAnsi="Arial" w:cs="Arial"/>
                <w:sz w:val="20"/>
                <w:szCs w:val="24"/>
              </w:rPr>
              <w:t>2 (dos)</w:t>
            </w:r>
          </w:p>
        </w:tc>
      </w:tr>
      <w:tr w:rsidR="00AC3375" w:rsidRPr="007905F0" w:rsidTr="00611717">
        <w:trPr>
          <w:trHeight w:val="466"/>
        </w:trPr>
        <w:tc>
          <w:tcPr>
            <w:tcW w:w="5926" w:type="dxa"/>
          </w:tcPr>
          <w:p w:rsidR="00AC3375" w:rsidRPr="007905F0" w:rsidRDefault="00587A64" w:rsidP="00AC3375">
            <w:pPr>
              <w:spacing w:line="240" w:lineRule="auto"/>
              <w:jc w:val="both"/>
              <w:rPr>
                <w:rFonts w:ascii="Arial" w:hAnsi="Arial" w:cs="Arial"/>
                <w:sz w:val="20"/>
                <w:szCs w:val="24"/>
              </w:rPr>
            </w:pPr>
            <w:r w:rsidRPr="007905F0">
              <w:rPr>
                <w:rFonts w:ascii="Arial" w:hAnsi="Arial" w:cs="Arial"/>
                <w:sz w:val="20"/>
                <w:szCs w:val="24"/>
              </w:rPr>
              <w:t>Subdirector</w:t>
            </w:r>
          </w:p>
        </w:tc>
        <w:tc>
          <w:tcPr>
            <w:tcW w:w="1091" w:type="dxa"/>
          </w:tcPr>
          <w:p w:rsidR="00AC3375" w:rsidRPr="007905F0" w:rsidRDefault="00587A64" w:rsidP="00587A64">
            <w:pPr>
              <w:spacing w:line="240" w:lineRule="auto"/>
              <w:jc w:val="center"/>
              <w:rPr>
                <w:rFonts w:ascii="Arial" w:hAnsi="Arial" w:cs="Arial"/>
                <w:sz w:val="20"/>
                <w:szCs w:val="24"/>
              </w:rPr>
            </w:pPr>
            <w:r w:rsidRPr="007905F0">
              <w:rPr>
                <w:rFonts w:ascii="Arial" w:hAnsi="Arial" w:cs="Arial"/>
                <w:sz w:val="20"/>
                <w:szCs w:val="24"/>
              </w:rPr>
              <w:t>070</w:t>
            </w:r>
          </w:p>
        </w:tc>
        <w:tc>
          <w:tcPr>
            <w:tcW w:w="985" w:type="dxa"/>
          </w:tcPr>
          <w:p w:rsidR="00AC3375" w:rsidRPr="007905F0" w:rsidRDefault="00587A64" w:rsidP="00587A64">
            <w:pPr>
              <w:spacing w:line="240" w:lineRule="auto"/>
              <w:jc w:val="center"/>
              <w:rPr>
                <w:rFonts w:ascii="Arial" w:hAnsi="Arial" w:cs="Arial"/>
                <w:sz w:val="20"/>
                <w:szCs w:val="24"/>
              </w:rPr>
            </w:pPr>
            <w:r w:rsidRPr="007905F0">
              <w:rPr>
                <w:rFonts w:ascii="Arial" w:hAnsi="Arial" w:cs="Arial"/>
                <w:sz w:val="20"/>
                <w:szCs w:val="24"/>
              </w:rPr>
              <w:t>03</w:t>
            </w:r>
          </w:p>
        </w:tc>
        <w:tc>
          <w:tcPr>
            <w:tcW w:w="2210" w:type="dxa"/>
          </w:tcPr>
          <w:p w:rsidR="00AC3375" w:rsidRPr="007905F0" w:rsidRDefault="00587A64" w:rsidP="00587A64">
            <w:pPr>
              <w:spacing w:line="240" w:lineRule="auto"/>
              <w:jc w:val="center"/>
              <w:rPr>
                <w:rFonts w:ascii="Arial" w:hAnsi="Arial" w:cs="Arial"/>
                <w:sz w:val="20"/>
                <w:szCs w:val="24"/>
              </w:rPr>
            </w:pPr>
            <w:r w:rsidRPr="007905F0">
              <w:rPr>
                <w:rFonts w:ascii="Arial" w:hAnsi="Arial" w:cs="Arial"/>
                <w:sz w:val="20"/>
                <w:szCs w:val="24"/>
              </w:rPr>
              <w:t>1 (uno)</w:t>
            </w:r>
          </w:p>
        </w:tc>
      </w:tr>
      <w:tr w:rsidR="00AC3375" w:rsidRPr="007905F0" w:rsidTr="00611717">
        <w:trPr>
          <w:trHeight w:val="452"/>
        </w:trPr>
        <w:tc>
          <w:tcPr>
            <w:tcW w:w="5926" w:type="dxa"/>
          </w:tcPr>
          <w:p w:rsidR="00AC3375" w:rsidRPr="007905F0" w:rsidRDefault="00587A64" w:rsidP="00AC3375">
            <w:pPr>
              <w:spacing w:line="240" w:lineRule="auto"/>
              <w:jc w:val="both"/>
              <w:rPr>
                <w:rFonts w:ascii="Arial" w:hAnsi="Arial" w:cs="Arial"/>
                <w:sz w:val="20"/>
                <w:szCs w:val="24"/>
              </w:rPr>
            </w:pPr>
            <w:r w:rsidRPr="007905F0">
              <w:rPr>
                <w:rFonts w:ascii="Arial" w:hAnsi="Arial" w:cs="Arial"/>
                <w:sz w:val="20"/>
                <w:szCs w:val="24"/>
              </w:rPr>
              <w:t>Jefe de Oficina</w:t>
            </w:r>
          </w:p>
        </w:tc>
        <w:tc>
          <w:tcPr>
            <w:tcW w:w="1091" w:type="dxa"/>
          </w:tcPr>
          <w:p w:rsidR="00AC3375" w:rsidRPr="007905F0" w:rsidRDefault="00587A64" w:rsidP="00587A64">
            <w:pPr>
              <w:spacing w:line="240" w:lineRule="auto"/>
              <w:jc w:val="center"/>
              <w:rPr>
                <w:rFonts w:ascii="Arial" w:hAnsi="Arial" w:cs="Arial"/>
                <w:sz w:val="20"/>
                <w:szCs w:val="24"/>
              </w:rPr>
            </w:pPr>
            <w:r w:rsidRPr="007905F0">
              <w:rPr>
                <w:rFonts w:ascii="Arial" w:hAnsi="Arial" w:cs="Arial"/>
                <w:sz w:val="20"/>
                <w:szCs w:val="24"/>
              </w:rPr>
              <w:t>006</w:t>
            </w:r>
          </w:p>
        </w:tc>
        <w:tc>
          <w:tcPr>
            <w:tcW w:w="985" w:type="dxa"/>
          </w:tcPr>
          <w:p w:rsidR="00AC3375" w:rsidRPr="007905F0" w:rsidRDefault="00587A64" w:rsidP="00587A64">
            <w:pPr>
              <w:spacing w:line="240" w:lineRule="auto"/>
              <w:jc w:val="center"/>
              <w:rPr>
                <w:rFonts w:ascii="Arial" w:hAnsi="Arial" w:cs="Arial"/>
                <w:sz w:val="20"/>
                <w:szCs w:val="24"/>
              </w:rPr>
            </w:pPr>
            <w:r w:rsidRPr="007905F0">
              <w:rPr>
                <w:rFonts w:ascii="Arial" w:hAnsi="Arial" w:cs="Arial"/>
                <w:sz w:val="20"/>
                <w:szCs w:val="24"/>
              </w:rPr>
              <w:t>01</w:t>
            </w:r>
          </w:p>
        </w:tc>
        <w:tc>
          <w:tcPr>
            <w:tcW w:w="2210" w:type="dxa"/>
          </w:tcPr>
          <w:p w:rsidR="00AC3375" w:rsidRPr="007905F0" w:rsidRDefault="008B4342" w:rsidP="00587A64">
            <w:pPr>
              <w:spacing w:line="240" w:lineRule="auto"/>
              <w:jc w:val="center"/>
              <w:rPr>
                <w:rFonts w:ascii="Arial" w:hAnsi="Arial" w:cs="Arial"/>
                <w:sz w:val="20"/>
                <w:szCs w:val="24"/>
              </w:rPr>
            </w:pPr>
            <w:r w:rsidRPr="007905F0">
              <w:rPr>
                <w:rFonts w:ascii="Arial" w:hAnsi="Arial" w:cs="Arial"/>
                <w:sz w:val="20"/>
                <w:szCs w:val="24"/>
              </w:rPr>
              <w:t>1 (uno)</w:t>
            </w:r>
          </w:p>
        </w:tc>
      </w:tr>
      <w:tr w:rsidR="008B4342" w:rsidRPr="007905F0" w:rsidTr="00611717">
        <w:trPr>
          <w:trHeight w:val="452"/>
        </w:trPr>
        <w:tc>
          <w:tcPr>
            <w:tcW w:w="10212" w:type="dxa"/>
            <w:gridSpan w:val="4"/>
          </w:tcPr>
          <w:p w:rsidR="008B4342" w:rsidRPr="007905F0" w:rsidRDefault="008B4342" w:rsidP="008B4342">
            <w:pPr>
              <w:spacing w:line="240" w:lineRule="auto"/>
              <w:jc w:val="center"/>
              <w:rPr>
                <w:rFonts w:ascii="Arial" w:hAnsi="Arial" w:cs="Arial"/>
                <w:sz w:val="20"/>
                <w:szCs w:val="24"/>
              </w:rPr>
            </w:pPr>
            <w:r w:rsidRPr="007905F0">
              <w:rPr>
                <w:rFonts w:ascii="Arial" w:hAnsi="Arial" w:cs="Arial"/>
                <w:b/>
                <w:sz w:val="20"/>
                <w:szCs w:val="24"/>
              </w:rPr>
              <w:t>Nivel Asesor</w:t>
            </w:r>
          </w:p>
        </w:tc>
      </w:tr>
      <w:tr w:rsidR="008B4342" w:rsidRPr="007905F0" w:rsidTr="00611717">
        <w:trPr>
          <w:trHeight w:val="466"/>
        </w:trPr>
        <w:tc>
          <w:tcPr>
            <w:tcW w:w="5926" w:type="dxa"/>
          </w:tcPr>
          <w:p w:rsidR="008B4342" w:rsidRPr="007905F0" w:rsidRDefault="008B4342" w:rsidP="008B4342">
            <w:pPr>
              <w:spacing w:line="240" w:lineRule="auto"/>
              <w:jc w:val="center"/>
              <w:rPr>
                <w:rFonts w:ascii="Arial" w:hAnsi="Arial" w:cs="Arial"/>
                <w:b/>
                <w:sz w:val="20"/>
                <w:szCs w:val="24"/>
              </w:rPr>
            </w:pPr>
            <w:r w:rsidRPr="007905F0">
              <w:rPr>
                <w:rFonts w:ascii="Arial" w:hAnsi="Arial" w:cs="Arial"/>
                <w:b/>
                <w:sz w:val="20"/>
                <w:szCs w:val="24"/>
              </w:rPr>
              <w:lastRenderedPageBreak/>
              <w:t>Denominación</w:t>
            </w:r>
          </w:p>
        </w:tc>
        <w:tc>
          <w:tcPr>
            <w:tcW w:w="1091" w:type="dxa"/>
          </w:tcPr>
          <w:p w:rsidR="008B4342" w:rsidRPr="007905F0" w:rsidRDefault="008B4342" w:rsidP="008B4342">
            <w:pPr>
              <w:spacing w:line="240" w:lineRule="auto"/>
              <w:jc w:val="center"/>
              <w:rPr>
                <w:rFonts w:ascii="Arial" w:hAnsi="Arial" w:cs="Arial"/>
                <w:b/>
                <w:sz w:val="20"/>
                <w:szCs w:val="24"/>
              </w:rPr>
            </w:pPr>
            <w:r w:rsidRPr="007905F0">
              <w:rPr>
                <w:rFonts w:ascii="Arial" w:hAnsi="Arial" w:cs="Arial"/>
                <w:b/>
                <w:sz w:val="20"/>
                <w:szCs w:val="24"/>
              </w:rPr>
              <w:t>Código</w:t>
            </w:r>
          </w:p>
        </w:tc>
        <w:tc>
          <w:tcPr>
            <w:tcW w:w="985" w:type="dxa"/>
          </w:tcPr>
          <w:p w:rsidR="008B4342" w:rsidRPr="007905F0" w:rsidRDefault="008B4342" w:rsidP="008B4342">
            <w:pPr>
              <w:spacing w:line="240" w:lineRule="auto"/>
              <w:jc w:val="center"/>
              <w:rPr>
                <w:rFonts w:ascii="Arial" w:hAnsi="Arial" w:cs="Arial"/>
                <w:b/>
                <w:sz w:val="20"/>
                <w:szCs w:val="24"/>
              </w:rPr>
            </w:pPr>
            <w:r w:rsidRPr="007905F0">
              <w:rPr>
                <w:rFonts w:ascii="Arial" w:hAnsi="Arial" w:cs="Arial"/>
                <w:b/>
                <w:sz w:val="20"/>
                <w:szCs w:val="24"/>
              </w:rPr>
              <w:t>Grado</w:t>
            </w:r>
          </w:p>
        </w:tc>
        <w:tc>
          <w:tcPr>
            <w:tcW w:w="2210" w:type="dxa"/>
          </w:tcPr>
          <w:p w:rsidR="008B4342" w:rsidRPr="007905F0" w:rsidRDefault="008B4342" w:rsidP="008B4342">
            <w:pPr>
              <w:spacing w:line="240" w:lineRule="auto"/>
              <w:jc w:val="center"/>
              <w:rPr>
                <w:rFonts w:ascii="Arial" w:hAnsi="Arial" w:cs="Arial"/>
                <w:b/>
                <w:sz w:val="20"/>
                <w:szCs w:val="24"/>
              </w:rPr>
            </w:pPr>
            <w:r w:rsidRPr="007905F0">
              <w:rPr>
                <w:rFonts w:ascii="Arial" w:hAnsi="Arial" w:cs="Arial"/>
                <w:b/>
                <w:sz w:val="20"/>
                <w:szCs w:val="24"/>
              </w:rPr>
              <w:t>No. de empleos</w:t>
            </w:r>
          </w:p>
        </w:tc>
      </w:tr>
      <w:tr w:rsidR="008B4342" w:rsidRPr="007905F0" w:rsidTr="00611717">
        <w:trPr>
          <w:trHeight w:val="452"/>
        </w:trPr>
        <w:tc>
          <w:tcPr>
            <w:tcW w:w="5926" w:type="dxa"/>
          </w:tcPr>
          <w:p w:rsidR="008B4342" w:rsidRPr="007905F0" w:rsidRDefault="008B4342" w:rsidP="008B4342">
            <w:pPr>
              <w:spacing w:line="240" w:lineRule="auto"/>
              <w:jc w:val="both"/>
              <w:rPr>
                <w:rFonts w:ascii="Arial" w:hAnsi="Arial" w:cs="Arial"/>
                <w:sz w:val="20"/>
                <w:szCs w:val="24"/>
              </w:rPr>
            </w:pPr>
            <w:r w:rsidRPr="007905F0">
              <w:rPr>
                <w:rFonts w:ascii="Arial" w:hAnsi="Arial" w:cs="Arial"/>
                <w:sz w:val="20"/>
                <w:szCs w:val="24"/>
              </w:rPr>
              <w:t>Jefe de Oficina Asesora Jurídica</w:t>
            </w:r>
            <w:r w:rsidRPr="007905F0">
              <w:rPr>
                <w:rFonts w:ascii="Arial" w:hAnsi="Arial" w:cs="Arial"/>
                <w:sz w:val="20"/>
                <w:szCs w:val="24"/>
              </w:rPr>
              <w:tab/>
            </w:r>
            <w:r w:rsidRPr="007905F0">
              <w:rPr>
                <w:rFonts w:ascii="Arial" w:hAnsi="Arial" w:cs="Arial"/>
                <w:sz w:val="20"/>
                <w:szCs w:val="24"/>
              </w:rPr>
              <w:tab/>
            </w:r>
          </w:p>
        </w:tc>
        <w:tc>
          <w:tcPr>
            <w:tcW w:w="1091" w:type="dxa"/>
          </w:tcPr>
          <w:p w:rsidR="008B4342" w:rsidRPr="007905F0" w:rsidRDefault="008B4342" w:rsidP="008B4342">
            <w:pPr>
              <w:spacing w:line="240" w:lineRule="auto"/>
              <w:jc w:val="center"/>
              <w:rPr>
                <w:rFonts w:ascii="Arial" w:hAnsi="Arial" w:cs="Arial"/>
                <w:sz w:val="20"/>
                <w:szCs w:val="24"/>
              </w:rPr>
            </w:pPr>
            <w:r w:rsidRPr="007905F0">
              <w:rPr>
                <w:rFonts w:ascii="Arial" w:hAnsi="Arial" w:cs="Arial"/>
                <w:sz w:val="20"/>
                <w:szCs w:val="24"/>
              </w:rPr>
              <w:t>115</w:t>
            </w:r>
          </w:p>
        </w:tc>
        <w:tc>
          <w:tcPr>
            <w:tcW w:w="985" w:type="dxa"/>
          </w:tcPr>
          <w:p w:rsidR="008B4342" w:rsidRPr="007905F0" w:rsidRDefault="008B4342" w:rsidP="008B4342">
            <w:pPr>
              <w:spacing w:line="240" w:lineRule="auto"/>
              <w:jc w:val="center"/>
              <w:rPr>
                <w:rFonts w:ascii="Arial" w:hAnsi="Arial" w:cs="Arial"/>
                <w:sz w:val="20"/>
                <w:szCs w:val="24"/>
              </w:rPr>
            </w:pPr>
            <w:r w:rsidRPr="007905F0">
              <w:rPr>
                <w:rFonts w:ascii="Arial" w:hAnsi="Arial" w:cs="Arial"/>
                <w:sz w:val="20"/>
                <w:szCs w:val="24"/>
              </w:rPr>
              <w:t>01</w:t>
            </w:r>
          </w:p>
        </w:tc>
        <w:tc>
          <w:tcPr>
            <w:tcW w:w="2210" w:type="dxa"/>
          </w:tcPr>
          <w:p w:rsidR="008B4342" w:rsidRPr="007905F0" w:rsidRDefault="008B4342" w:rsidP="008B4342">
            <w:pPr>
              <w:spacing w:line="240" w:lineRule="auto"/>
              <w:jc w:val="center"/>
              <w:rPr>
                <w:rFonts w:ascii="Arial" w:hAnsi="Arial" w:cs="Arial"/>
                <w:sz w:val="20"/>
                <w:szCs w:val="24"/>
              </w:rPr>
            </w:pPr>
            <w:r w:rsidRPr="007905F0">
              <w:rPr>
                <w:rFonts w:ascii="Arial" w:hAnsi="Arial" w:cs="Arial"/>
                <w:sz w:val="20"/>
                <w:szCs w:val="24"/>
              </w:rPr>
              <w:t>1 (uno)</w:t>
            </w:r>
          </w:p>
        </w:tc>
      </w:tr>
      <w:tr w:rsidR="008B4342" w:rsidRPr="007905F0" w:rsidTr="00611717">
        <w:trPr>
          <w:trHeight w:val="466"/>
        </w:trPr>
        <w:tc>
          <w:tcPr>
            <w:tcW w:w="5926" w:type="dxa"/>
          </w:tcPr>
          <w:p w:rsidR="008B4342" w:rsidRPr="007905F0" w:rsidRDefault="008B4342" w:rsidP="008B4342">
            <w:pPr>
              <w:spacing w:line="240" w:lineRule="auto"/>
              <w:jc w:val="both"/>
              <w:rPr>
                <w:rFonts w:ascii="Arial" w:hAnsi="Arial" w:cs="Arial"/>
                <w:sz w:val="20"/>
                <w:szCs w:val="24"/>
              </w:rPr>
            </w:pPr>
            <w:r w:rsidRPr="007905F0">
              <w:rPr>
                <w:rFonts w:ascii="Arial" w:hAnsi="Arial" w:cs="Arial"/>
                <w:sz w:val="20"/>
                <w:szCs w:val="24"/>
              </w:rPr>
              <w:t>Jefe de Oficina Aserora de Planeación</w:t>
            </w:r>
            <w:r w:rsidRPr="007905F0">
              <w:rPr>
                <w:rFonts w:ascii="Arial" w:hAnsi="Arial" w:cs="Arial"/>
                <w:sz w:val="20"/>
                <w:szCs w:val="24"/>
              </w:rPr>
              <w:tab/>
            </w:r>
            <w:r w:rsidRPr="007905F0">
              <w:rPr>
                <w:rFonts w:ascii="Arial" w:hAnsi="Arial" w:cs="Arial"/>
                <w:sz w:val="20"/>
                <w:szCs w:val="24"/>
              </w:rPr>
              <w:tab/>
            </w:r>
          </w:p>
        </w:tc>
        <w:tc>
          <w:tcPr>
            <w:tcW w:w="1091" w:type="dxa"/>
          </w:tcPr>
          <w:p w:rsidR="008B4342" w:rsidRPr="007905F0" w:rsidRDefault="008B4342" w:rsidP="008B4342">
            <w:pPr>
              <w:spacing w:line="240" w:lineRule="auto"/>
              <w:jc w:val="center"/>
              <w:rPr>
                <w:rFonts w:ascii="Arial" w:hAnsi="Arial" w:cs="Arial"/>
                <w:sz w:val="20"/>
                <w:szCs w:val="24"/>
              </w:rPr>
            </w:pPr>
            <w:r w:rsidRPr="007905F0">
              <w:rPr>
                <w:rFonts w:ascii="Arial" w:hAnsi="Arial" w:cs="Arial"/>
                <w:sz w:val="20"/>
                <w:szCs w:val="24"/>
              </w:rPr>
              <w:t>115</w:t>
            </w:r>
          </w:p>
        </w:tc>
        <w:tc>
          <w:tcPr>
            <w:tcW w:w="985" w:type="dxa"/>
          </w:tcPr>
          <w:p w:rsidR="008B4342" w:rsidRPr="007905F0" w:rsidRDefault="008B4342" w:rsidP="008B4342">
            <w:pPr>
              <w:spacing w:line="240" w:lineRule="auto"/>
              <w:jc w:val="center"/>
              <w:rPr>
                <w:rFonts w:ascii="Arial" w:hAnsi="Arial" w:cs="Arial"/>
                <w:sz w:val="20"/>
                <w:szCs w:val="24"/>
              </w:rPr>
            </w:pPr>
            <w:r w:rsidRPr="007905F0">
              <w:rPr>
                <w:rFonts w:ascii="Arial" w:hAnsi="Arial" w:cs="Arial"/>
                <w:sz w:val="20"/>
                <w:szCs w:val="24"/>
              </w:rPr>
              <w:t>01</w:t>
            </w:r>
          </w:p>
        </w:tc>
        <w:tc>
          <w:tcPr>
            <w:tcW w:w="2210" w:type="dxa"/>
          </w:tcPr>
          <w:p w:rsidR="008B4342" w:rsidRPr="007905F0" w:rsidRDefault="008B4342" w:rsidP="008B4342">
            <w:pPr>
              <w:spacing w:line="240" w:lineRule="auto"/>
              <w:jc w:val="center"/>
              <w:rPr>
                <w:rFonts w:ascii="Arial" w:hAnsi="Arial" w:cs="Arial"/>
                <w:sz w:val="20"/>
                <w:szCs w:val="24"/>
              </w:rPr>
            </w:pPr>
            <w:r w:rsidRPr="007905F0">
              <w:rPr>
                <w:rFonts w:ascii="Arial" w:hAnsi="Arial" w:cs="Arial"/>
                <w:sz w:val="20"/>
                <w:szCs w:val="24"/>
              </w:rPr>
              <w:t>1 (uno)</w:t>
            </w:r>
          </w:p>
        </w:tc>
      </w:tr>
      <w:tr w:rsidR="008B4342" w:rsidRPr="007905F0" w:rsidTr="00611717">
        <w:trPr>
          <w:trHeight w:val="466"/>
        </w:trPr>
        <w:tc>
          <w:tcPr>
            <w:tcW w:w="10212" w:type="dxa"/>
            <w:gridSpan w:val="4"/>
          </w:tcPr>
          <w:p w:rsidR="008B4342" w:rsidRPr="007905F0" w:rsidRDefault="008B4342" w:rsidP="008B4342">
            <w:pPr>
              <w:spacing w:line="240" w:lineRule="auto"/>
              <w:jc w:val="center"/>
              <w:rPr>
                <w:rFonts w:ascii="Arial" w:hAnsi="Arial" w:cs="Arial"/>
                <w:sz w:val="20"/>
                <w:szCs w:val="24"/>
              </w:rPr>
            </w:pPr>
            <w:r w:rsidRPr="007905F0">
              <w:rPr>
                <w:rFonts w:ascii="Arial" w:hAnsi="Arial" w:cs="Arial"/>
                <w:b/>
                <w:sz w:val="20"/>
                <w:szCs w:val="24"/>
              </w:rPr>
              <w:t>Nivel Profesional</w:t>
            </w:r>
          </w:p>
        </w:tc>
      </w:tr>
      <w:tr w:rsidR="008B4342" w:rsidRPr="007905F0" w:rsidTr="00611717">
        <w:trPr>
          <w:trHeight w:val="452"/>
        </w:trPr>
        <w:tc>
          <w:tcPr>
            <w:tcW w:w="5926" w:type="dxa"/>
          </w:tcPr>
          <w:p w:rsidR="008B4342" w:rsidRPr="007905F0" w:rsidRDefault="008B4342" w:rsidP="008B4342">
            <w:pPr>
              <w:spacing w:line="240" w:lineRule="auto"/>
              <w:jc w:val="center"/>
              <w:rPr>
                <w:rFonts w:ascii="Arial" w:hAnsi="Arial" w:cs="Arial"/>
                <w:b/>
                <w:sz w:val="20"/>
                <w:szCs w:val="24"/>
              </w:rPr>
            </w:pPr>
            <w:r w:rsidRPr="007905F0">
              <w:rPr>
                <w:rFonts w:ascii="Arial" w:hAnsi="Arial" w:cs="Arial"/>
                <w:b/>
                <w:sz w:val="20"/>
                <w:szCs w:val="24"/>
              </w:rPr>
              <w:t>Denominación</w:t>
            </w:r>
          </w:p>
        </w:tc>
        <w:tc>
          <w:tcPr>
            <w:tcW w:w="1091" w:type="dxa"/>
          </w:tcPr>
          <w:p w:rsidR="008B4342" w:rsidRPr="007905F0" w:rsidRDefault="008B4342" w:rsidP="008B4342">
            <w:pPr>
              <w:spacing w:line="240" w:lineRule="auto"/>
              <w:jc w:val="center"/>
              <w:rPr>
                <w:rFonts w:ascii="Arial" w:hAnsi="Arial" w:cs="Arial"/>
                <w:b/>
                <w:sz w:val="20"/>
                <w:szCs w:val="24"/>
              </w:rPr>
            </w:pPr>
            <w:r w:rsidRPr="007905F0">
              <w:rPr>
                <w:rFonts w:ascii="Arial" w:hAnsi="Arial" w:cs="Arial"/>
                <w:b/>
                <w:sz w:val="20"/>
                <w:szCs w:val="24"/>
              </w:rPr>
              <w:t>Código</w:t>
            </w:r>
          </w:p>
        </w:tc>
        <w:tc>
          <w:tcPr>
            <w:tcW w:w="985" w:type="dxa"/>
          </w:tcPr>
          <w:p w:rsidR="008B4342" w:rsidRPr="007905F0" w:rsidRDefault="008B4342" w:rsidP="008B4342">
            <w:pPr>
              <w:spacing w:line="240" w:lineRule="auto"/>
              <w:jc w:val="center"/>
              <w:rPr>
                <w:rFonts w:ascii="Arial" w:hAnsi="Arial" w:cs="Arial"/>
                <w:b/>
                <w:sz w:val="20"/>
                <w:szCs w:val="24"/>
              </w:rPr>
            </w:pPr>
            <w:r w:rsidRPr="007905F0">
              <w:rPr>
                <w:rFonts w:ascii="Arial" w:hAnsi="Arial" w:cs="Arial"/>
                <w:b/>
                <w:sz w:val="20"/>
                <w:szCs w:val="24"/>
              </w:rPr>
              <w:t>Grado</w:t>
            </w:r>
          </w:p>
        </w:tc>
        <w:tc>
          <w:tcPr>
            <w:tcW w:w="2210" w:type="dxa"/>
          </w:tcPr>
          <w:p w:rsidR="008B4342" w:rsidRPr="007905F0" w:rsidRDefault="008B4342" w:rsidP="008B4342">
            <w:pPr>
              <w:spacing w:line="240" w:lineRule="auto"/>
              <w:jc w:val="center"/>
              <w:rPr>
                <w:rFonts w:ascii="Arial" w:hAnsi="Arial" w:cs="Arial"/>
                <w:b/>
                <w:sz w:val="20"/>
                <w:szCs w:val="24"/>
              </w:rPr>
            </w:pPr>
            <w:r w:rsidRPr="007905F0">
              <w:rPr>
                <w:rFonts w:ascii="Arial" w:hAnsi="Arial" w:cs="Arial"/>
                <w:b/>
                <w:sz w:val="20"/>
                <w:szCs w:val="24"/>
              </w:rPr>
              <w:t>No. de empleos</w:t>
            </w:r>
          </w:p>
        </w:tc>
      </w:tr>
      <w:tr w:rsidR="008B4342" w:rsidRPr="007905F0" w:rsidTr="00611717">
        <w:trPr>
          <w:trHeight w:val="466"/>
        </w:trPr>
        <w:tc>
          <w:tcPr>
            <w:tcW w:w="5926" w:type="dxa"/>
          </w:tcPr>
          <w:p w:rsidR="008B4342" w:rsidRPr="007905F0" w:rsidRDefault="00611717" w:rsidP="008B4342">
            <w:pPr>
              <w:spacing w:line="240" w:lineRule="auto"/>
              <w:jc w:val="both"/>
              <w:rPr>
                <w:rFonts w:ascii="Arial" w:hAnsi="Arial" w:cs="Arial"/>
                <w:sz w:val="20"/>
                <w:szCs w:val="24"/>
              </w:rPr>
            </w:pPr>
            <w:r w:rsidRPr="007905F0">
              <w:rPr>
                <w:rFonts w:ascii="Arial" w:hAnsi="Arial" w:cs="Arial"/>
                <w:sz w:val="20"/>
                <w:szCs w:val="24"/>
              </w:rPr>
              <w:t>Tesorero General</w:t>
            </w:r>
          </w:p>
        </w:tc>
        <w:tc>
          <w:tcPr>
            <w:tcW w:w="1091" w:type="dxa"/>
          </w:tcPr>
          <w:p w:rsidR="008B4342" w:rsidRPr="007905F0" w:rsidRDefault="00611717" w:rsidP="008B4342">
            <w:pPr>
              <w:spacing w:line="240" w:lineRule="auto"/>
              <w:jc w:val="center"/>
              <w:rPr>
                <w:rFonts w:ascii="Arial" w:hAnsi="Arial" w:cs="Arial"/>
                <w:sz w:val="20"/>
                <w:szCs w:val="24"/>
              </w:rPr>
            </w:pPr>
            <w:r w:rsidRPr="007905F0">
              <w:rPr>
                <w:rFonts w:ascii="Arial" w:hAnsi="Arial" w:cs="Arial"/>
                <w:sz w:val="20"/>
                <w:szCs w:val="24"/>
              </w:rPr>
              <w:t>201</w:t>
            </w:r>
          </w:p>
        </w:tc>
        <w:tc>
          <w:tcPr>
            <w:tcW w:w="985" w:type="dxa"/>
          </w:tcPr>
          <w:p w:rsidR="008B4342" w:rsidRPr="007905F0" w:rsidRDefault="00611717" w:rsidP="008B4342">
            <w:pPr>
              <w:spacing w:line="240" w:lineRule="auto"/>
              <w:jc w:val="center"/>
              <w:rPr>
                <w:rFonts w:ascii="Arial" w:hAnsi="Arial" w:cs="Arial"/>
                <w:sz w:val="20"/>
                <w:szCs w:val="24"/>
              </w:rPr>
            </w:pPr>
            <w:r w:rsidRPr="007905F0">
              <w:rPr>
                <w:rFonts w:ascii="Arial" w:hAnsi="Arial" w:cs="Arial"/>
                <w:sz w:val="20"/>
                <w:szCs w:val="24"/>
              </w:rPr>
              <w:t>07</w:t>
            </w:r>
          </w:p>
        </w:tc>
        <w:tc>
          <w:tcPr>
            <w:tcW w:w="2210" w:type="dxa"/>
          </w:tcPr>
          <w:p w:rsidR="008B4342" w:rsidRPr="007905F0" w:rsidRDefault="00611717" w:rsidP="008B4342">
            <w:pPr>
              <w:spacing w:line="240" w:lineRule="auto"/>
              <w:jc w:val="center"/>
              <w:rPr>
                <w:rFonts w:ascii="Arial" w:hAnsi="Arial" w:cs="Arial"/>
                <w:sz w:val="20"/>
                <w:szCs w:val="24"/>
              </w:rPr>
            </w:pPr>
            <w:r w:rsidRPr="007905F0">
              <w:rPr>
                <w:rFonts w:ascii="Arial" w:hAnsi="Arial" w:cs="Arial"/>
                <w:sz w:val="20"/>
                <w:szCs w:val="24"/>
              </w:rPr>
              <w:t>1 (uno)</w:t>
            </w:r>
          </w:p>
        </w:tc>
      </w:tr>
      <w:tr w:rsidR="00611717" w:rsidRPr="007905F0" w:rsidTr="00611717">
        <w:trPr>
          <w:trHeight w:val="466"/>
        </w:trPr>
        <w:tc>
          <w:tcPr>
            <w:tcW w:w="5926" w:type="dxa"/>
          </w:tcPr>
          <w:p w:rsidR="00611717" w:rsidRPr="007905F0" w:rsidRDefault="00611717" w:rsidP="00611717">
            <w:pPr>
              <w:spacing w:line="240" w:lineRule="auto"/>
              <w:jc w:val="both"/>
              <w:rPr>
                <w:rFonts w:ascii="Arial" w:hAnsi="Arial" w:cs="Arial"/>
                <w:sz w:val="20"/>
                <w:szCs w:val="24"/>
              </w:rPr>
            </w:pPr>
            <w:r w:rsidRPr="007905F0">
              <w:rPr>
                <w:rFonts w:ascii="Arial" w:hAnsi="Arial" w:cs="Arial"/>
                <w:sz w:val="20"/>
                <w:szCs w:val="24"/>
              </w:rPr>
              <w:t>Profesional Especializado</w:t>
            </w:r>
          </w:p>
        </w:tc>
        <w:tc>
          <w:tcPr>
            <w:tcW w:w="1091" w:type="dxa"/>
          </w:tcPr>
          <w:p w:rsidR="00611717" w:rsidRPr="007905F0" w:rsidRDefault="00611717" w:rsidP="00611717">
            <w:pPr>
              <w:spacing w:line="240" w:lineRule="auto"/>
              <w:jc w:val="center"/>
              <w:rPr>
                <w:rFonts w:ascii="Arial" w:hAnsi="Arial" w:cs="Arial"/>
                <w:sz w:val="20"/>
                <w:szCs w:val="24"/>
              </w:rPr>
            </w:pPr>
            <w:r w:rsidRPr="007905F0">
              <w:rPr>
                <w:rFonts w:ascii="Arial" w:hAnsi="Arial" w:cs="Arial"/>
                <w:sz w:val="20"/>
                <w:szCs w:val="24"/>
              </w:rPr>
              <w:t>222</w:t>
            </w:r>
          </w:p>
        </w:tc>
        <w:tc>
          <w:tcPr>
            <w:tcW w:w="985" w:type="dxa"/>
          </w:tcPr>
          <w:p w:rsidR="00611717" w:rsidRPr="007905F0" w:rsidRDefault="00611717" w:rsidP="00611717">
            <w:pPr>
              <w:spacing w:line="240" w:lineRule="auto"/>
              <w:jc w:val="center"/>
              <w:rPr>
                <w:rFonts w:ascii="Arial" w:hAnsi="Arial" w:cs="Arial"/>
                <w:sz w:val="20"/>
                <w:szCs w:val="24"/>
              </w:rPr>
            </w:pPr>
            <w:r w:rsidRPr="007905F0">
              <w:rPr>
                <w:rFonts w:ascii="Arial" w:hAnsi="Arial" w:cs="Arial"/>
                <w:sz w:val="20"/>
                <w:szCs w:val="24"/>
              </w:rPr>
              <w:t>06</w:t>
            </w:r>
          </w:p>
        </w:tc>
        <w:tc>
          <w:tcPr>
            <w:tcW w:w="2210" w:type="dxa"/>
          </w:tcPr>
          <w:p w:rsidR="00611717" w:rsidRPr="007905F0" w:rsidRDefault="00611717" w:rsidP="00611717">
            <w:pPr>
              <w:spacing w:line="240" w:lineRule="auto"/>
              <w:jc w:val="center"/>
              <w:rPr>
                <w:rFonts w:ascii="Arial" w:hAnsi="Arial" w:cs="Arial"/>
                <w:sz w:val="20"/>
                <w:szCs w:val="24"/>
              </w:rPr>
            </w:pPr>
            <w:r w:rsidRPr="007905F0">
              <w:rPr>
                <w:rFonts w:ascii="Arial" w:hAnsi="Arial" w:cs="Arial"/>
                <w:sz w:val="20"/>
                <w:szCs w:val="24"/>
              </w:rPr>
              <w:t>2 (dos)</w:t>
            </w:r>
          </w:p>
        </w:tc>
      </w:tr>
      <w:tr w:rsidR="00611717" w:rsidRPr="007905F0" w:rsidTr="00611717">
        <w:trPr>
          <w:trHeight w:val="452"/>
        </w:trPr>
        <w:tc>
          <w:tcPr>
            <w:tcW w:w="5926" w:type="dxa"/>
          </w:tcPr>
          <w:p w:rsidR="00611717" w:rsidRPr="007905F0" w:rsidRDefault="00611717" w:rsidP="00611717">
            <w:pPr>
              <w:spacing w:line="240" w:lineRule="auto"/>
              <w:jc w:val="both"/>
              <w:rPr>
                <w:rFonts w:ascii="Arial" w:hAnsi="Arial" w:cs="Arial"/>
                <w:sz w:val="20"/>
                <w:szCs w:val="24"/>
              </w:rPr>
            </w:pPr>
            <w:r w:rsidRPr="007905F0">
              <w:rPr>
                <w:rFonts w:ascii="Arial" w:hAnsi="Arial" w:cs="Arial"/>
                <w:sz w:val="20"/>
                <w:szCs w:val="24"/>
              </w:rPr>
              <w:t>Profesional Especializado</w:t>
            </w:r>
          </w:p>
        </w:tc>
        <w:tc>
          <w:tcPr>
            <w:tcW w:w="1091" w:type="dxa"/>
          </w:tcPr>
          <w:p w:rsidR="00611717" w:rsidRPr="007905F0" w:rsidRDefault="00611717" w:rsidP="00611717">
            <w:pPr>
              <w:spacing w:line="240" w:lineRule="auto"/>
              <w:jc w:val="center"/>
              <w:rPr>
                <w:rFonts w:ascii="Arial" w:hAnsi="Arial" w:cs="Arial"/>
                <w:sz w:val="20"/>
                <w:szCs w:val="24"/>
              </w:rPr>
            </w:pPr>
            <w:r w:rsidRPr="007905F0">
              <w:rPr>
                <w:rFonts w:ascii="Arial" w:hAnsi="Arial" w:cs="Arial"/>
                <w:sz w:val="20"/>
                <w:szCs w:val="24"/>
              </w:rPr>
              <w:t>222</w:t>
            </w:r>
          </w:p>
        </w:tc>
        <w:tc>
          <w:tcPr>
            <w:tcW w:w="985" w:type="dxa"/>
          </w:tcPr>
          <w:p w:rsidR="00611717" w:rsidRPr="007905F0" w:rsidRDefault="00611717" w:rsidP="00611717">
            <w:pPr>
              <w:spacing w:line="240" w:lineRule="auto"/>
              <w:jc w:val="center"/>
              <w:rPr>
                <w:rFonts w:ascii="Arial" w:hAnsi="Arial" w:cs="Arial"/>
                <w:sz w:val="20"/>
                <w:szCs w:val="24"/>
              </w:rPr>
            </w:pPr>
            <w:r w:rsidRPr="007905F0">
              <w:rPr>
                <w:rFonts w:ascii="Arial" w:hAnsi="Arial" w:cs="Arial"/>
                <w:sz w:val="20"/>
                <w:szCs w:val="24"/>
              </w:rPr>
              <w:t>05</w:t>
            </w:r>
          </w:p>
        </w:tc>
        <w:tc>
          <w:tcPr>
            <w:tcW w:w="2210" w:type="dxa"/>
          </w:tcPr>
          <w:p w:rsidR="00611717" w:rsidRPr="007905F0" w:rsidRDefault="00611717" w:rsidP="00611717">
            <w:pPr>
              <w:spacing w:line="240" w:lineRule="auto"/>
              <w:jc w:val="center"/>
              <w:rPr>
                <w:rFonts w:ascii="Arial" w:hAnsi="Arial" w:cs="Arial"/>
                <w:sz w:val="20"/>
                <w:szCs w:val="24"/>
              </w:rPr>
            </w:pPr>
            <w:r w:rsidRPr="007905F0">
              <w:rPr>
                <w:rFonts w:ascii="Arial" w:hAnsi="Arial" w:cs="Arial"/>
                <w:sz w:val="20"/>
                <w:szCs w:val="24"/>
              </w:rPr>
              <w:t>4 (cuatro)</w:t>
            </w:r>
          </w:p>
        </w:tc>
      </w:tr>
      <w:tr w:rsidR="00611717" w:rsidRPr="007905F0" w:rsidTr="00611717">
        <w:trPr>
          <w:trHeight w:val="471"/>
        </w:trPr>
        <w:tc>
          <w:tcPr>
            <w:tcW w:w="5926" w:type="dxa"/>
          </w:tcPr>
          <w:p w:rsidR="00611717" w:rsidRPr="007905F0" w:rsidRDefault="00611717" w:rsidP="00611717">
            <w:pPr>
              <w:spacing w:line="240" w:lineRule="auto"/>
              <w:jc w:val="both"/>
              <w:rPr>
                <w:rFonts w:ascii="Arial" w:hAnsi="Arial" w:cs="Arial"/>
                <w:sz w:val="20"/>
                <w:szCs w:val="24"/>
              </w:rPr>
            </w:pPr>
            <w:r w:rsidRPr="007905F0">
              <w:rPr>
                <w:rFonts w:ascii="Arial" w:hAnsi="Arial" w:cs="Arial"/>
                <w:sz w:val="20"/>
                <w:szCs w:val="24"/>
              </w:rPr>
              <w:t>Profesional Especializado</w:t>
            </w:r>
          </w:p>
        </w:tc>
        <w:tc>
          <w:tcPr>
            <w:tcW w:w="1091" w:type="dxa"/>
          </w:tcPr>
          <w:p w:rsidR="00611717" w:rsidRPr="007905F0" w:rsidRDefault="00611717" w:rsidP="00611717">
            <w:pPr>
              <w:spacing w:line="240" w:lineRule="auto"/>
              <w:jc w:val="center"/>
              <w:rPr>
                <w:rFonts w:ascii="Arial" w:hAnsi="Arial" w:cs="Arial"/>
                <w:sz w:val="20"/>
                <w:szCs w:val="24"/>
              </w:rPr>
            </w:pPr>
            <w:r w:rsidRPr="007905F0">
              <w:rPr>
                <w:rFonts w:ascii="Arial" w:hAnsi="Arial" w:cs="Arial"/>
                <w:sz w:val="20"/>
                <w:szCs w:val="24"/>
              </w:rPr>
              <w:t>222</w:t>
            </w:r>
          </w:p>
        </w:tc>
        <w:tc>
          <w:tcPr>
            <w:tcW w:w="985" w:type="dxa"/>
          </w:tcPr>
          <w:p w:rsidR="00611717" w:rsidRPr="007905F0" w:rsidRDefault="00611717" w:rsidP="00611717">
            <w:pPr>
              <w:spacing w:line="240" w:lineRule="auto"/>
              <w:jc w:val="center"/>
              <w:rPr>
                <w:rFonts w:ascii="Arial" w:hAnsi="Arial" w:cs="Arial"/>
                <w:sz w:val="20"/>
                <w:szCs w:val="24"/>
              </w:rPr>
            </w:pPr>
            <w:r w:rsidRPr="007905F0">
              <w:rPr>
                <w:rFonts w:ascii="Arial" w:hAnsi="Arial" w:cs="Arial"/>
                <w:sz w:val="20"/>
                <w:szCs w:val="24"/>
              </w:rPr>
              <w:t>04</w:t>
            </w:r>
          </w:p>
        </w:tc>
        <w:tc>
          <w:tcPr>
            <w:tcW w:w="2210" w:type="dxa"/>
          </w:tcPr>
          <w:p w:rsidR="00611717" w:rsidRPr="007905F0" w:rsidRDefault="00611717" w:rsidP="00611717">
            <w:pPr>
              <w:spacing w:line="240" w:lineRule="auto"/>
              <w:jc w:val="center"/>
              <w:rPr>
                <w:rFonts w:ascii="Arial" w:hAnsi="Arial" w:cs="Arial"/>
                <w:sz w:val="20"/>
                <w:szCs w:val="24"/>
              </w:rPr>
            </w:pPr>
            <w:r w:rsidRPr="007905F0">
              <w:rPr>
                <w:rFonts w:ascii="Arial" w:hAnsi="Arial" w:cs="Arial"/>
                <w:sz w:val="20"/>
                <w:szCs w:val="24"/>
              </w:rPr>
              <w:t>1 (uno)</w:t>
            </w:r>
          </w:p>
        </w:tc>
      </w:tr>
      <w:tr w:rsidR="00611717" w:rsidRPr="007905F0" w:rsidTr="00611717">
        <w:trPr>
          <w:trHeight w:val="466"/>
        </w:trPr>
        <w:tc>
          <w:tcPr>
            <w:tcW w:w="5926" w:type="dxa"/>
          </w:tcPr>
          <w:p w:rsidR="00611717" w:rsidRPr="007905F0" w:rsidRDefault="00611717" w:rsidP="00611717">
            <w:pPr>
              <w:spacing w:line="240" w:lineRule="auto"/>
              <w:jc w:val="both"/>
              <w:rPr>
                <w:rFonts w:ascii="Arial" w:hAnsi="Arial" w:cs="Arial"/>
                <w:sz w:val="20"/>
                <w:szCs w:val="24"/>
              </w:rPr>
            </w:pPr>
            <w:r w:rsidRPr="007905F0">
              <w:rPr>
                <w:rFonts w:ascii="Arial" w:hAnsi="Arial" w:cs="Arial"/>
                <w:sz w:val="20"/>
                <w:szCs w:val="24"/>
              </w:rPr>
              <w:t xml:space="preserve">Profesional </w:t>
            </w:r>
            <w:r w:rsidR="000352F8" w:rsidRPr="007905F0">
              <w:rPr>
                <w:rFonts w:ascii="Arial" w:hAnsi="Arial" w:cs="Arial"/>
                <w:sz w:val="20"/>
                <w:szCs w:val="24"/>
              </w:rPr>
              <w:t>Universitario</w:t>
            </w:r>
          </w:p>
        </w:tc>
        <w:tc>
          <w:tcPr>
            <w:tcW w:w="1091" w:type="dxa"/>
          </w:tcPr>
          <w:p w:rsidR="00611717" w:rsidRPr="007905F0" w:rsidRDefault="00611717" w:rsidP="00611717">
            <w:pPr>
              <w:spacing w:line="240" w:lineRule="auto"/>
              <w:jc w:val="center"/>
              <w:rPr>
                <w:rFonts w:ascii="Arial" w:hAnsi="Arial" w:cs="Arial"/>
                <w:sz w:val="20"/>
                <w:szCs w:val="24"/>
              </w:rPr>
            </w:pPr>
            <w:r w:rsidRPr="007905F0">
              <w:rPr>
                <w:rFonts w:ascii="Arial" w:hAnsi="Arial" w:cs="Arial"/>
                <w:sz w:val="20"/>
                <w:szCs w:val="24"/>
              </w:rPr>
              <w:t>219</w:t>
            </w:r>
          </w:p>
        </w:tc>
        <w:tc>
          <w:tcPr>
            <w:tcW w:w="985" w:type="dxa"/>
          </w:tcPr>
          <w:p w:rsidR="00611717" w:rsidRPr="007905F0" w:rsidRDefault="00611717" w:rsidP="00611717">
            <w:pPr>
              <w:spacing w:line="240" w:lineRule="auto"/>
              <w:jc w:val="center"/>
              <w:rPr>
                <w:rFonts w:ascii="Arial" w:hAnsi="Arial" w:cs="Arial"/>
                <w:sz w:val="20"/>
                <w:szCs w:val="24"/>
              </w:rPr>
            </w:pPr>
            <w:r w:rsidRPr="007905F0">
              <w:rPr>
                <w:rFonts w:ascii="Arial" w:hAnsi="Arial" w:cs="Arial"/>
                <w:sz w:val="20"/>
                <w:szCs w:val="24"/>
              </w:rPr>
              <w:t>03</w:t>
            </w:r>
          </w:p>
        </w:tc>
        <w:tc>
          <w:tcPr>
            <w:tcW w:w="2210" w:type="dxa"/>
          </w:tcPr>
          <w:p w:rsidR="00611717" w:rsidRPr="007905F0" w:rsidRDefault="00611717" w:rsidP="00611717">
            <w:pPr>
              <w:spacing w:line="240" w:lineRule="auto"/>
              <w:jc w:val="center"/>
              <w:rPr>
                <w:rFonts w:ascii="Arial" w:hAnsi="Arial" w:cs="Arial"/>
                <w:sz w:val="20"/>
                <w:szCs w:val="24"/>
              </w:rPr>
            </w:pPr>
            <w:r w:rsidRPr="007905F0">
              <w:rPr>
                <w:rFonts w:ascii="Arial" w:hAnsi="Arial" w:cs="Arial"/>
                <w:sz w:val="20"/>
                <w:szCs w:val="24"/>
              </w:rPr>
              <w:t>1 (uno)</w:t>
            </w:r>
          </w:p>
        </w:tc>
      </w:tr>
      <w:tr w:rsidR="00611717" w:rsidRPr="007905F0" w:rsidTr="00611717">
        <w:trPr>
          <w:trHeight w:val="452"/>
        </w:trPr>
        <w:tc>
          <w:tcPr>
            <w:tcW w:w="5926" w:type="dxa"/>
          </w:tcPr>
          <w:p w:rsidR="00611717" w:rsidRPr="007905F0" w:rsidRDefault="00611717" w:rsidP="00611717">
            <w:pPr>
              <w:spacing w:line="240" w:lineRule="auto"/>
              <w:jc w:val="both"/>
              <w:rPr>
                <w:rFonts w:ascii="Arial" w:hAnsi="Arial" w:cs="Arial"/>
                <w:sz w:val="20"/>
                <w:szCs w:val="24"/>
              </w:rPr>
            </w:pPr>
            <w:r w:rsidRPr="007905F0">
              <w:rPr>
                <w:rFonts w:ascii="Arial" w:hAnsi="Arial" w:cs="Arial"/>
                <w:sz w:val="20"/>
                <w:szCs w:val="24"/>
              </w:rPr>
              <w:t xml:space="preserve">Profesional </w:t>
            </w:r>
            <w:r w:rsidR="000352F8" w:rsidRPr="007905F0">
              <w:rPr>
                <w:rFonts w:ascii="Arial" w:hAnsi="Arial" w:cs="Arial"/>
                <w:sz w:val="20"/>
                <w:szCs w:val="24"/>
              </w:rPr>
              <w:t>Universitario</w:t>
            </w:r>
          </w:p>
        </w:tc>
        <w:tc>
          <w:tcPr>
            <w:tcW w:w="1091" w:type="dxa"/>
          </w:tcPr>
          <w:p w:rsidR="00611717" w:rsidRPr="007905F0" w:rsidRDefault="00611717" w:rsidP="00611717">
            <w:pPr>
              <w:spacing w:line="240" w:lineRule="auto"/>
              <w:jc w:val="center"/>
              <w:rPr>
                <w:rFonts w:ascii="Arial" w:hAnsi="Arial" w:cs="Arial"/>
                <w:sz w:val="20"/>
                <w:szCs w:val="24"/>
              </w:rPr>
            </w:pPr>
            <w:r w:rsidRPr="007905F0">
              <w:rPr>
                <w:rFonts w:ascii="Arial" w:hAnsi="Arial" w:cs="Arial"/>
                <w:sz w:val="20"/>
                <w:szCs w:val="24"/>
              </w:rPr>
              <w:t>219</w:t>
            </w:r>
          </w:p>
        </w:tc>
        <w:tc>
          <w:tcPr>
            <w:tcW w:w="985" w:type="dxa"/>
          </w:tcPr>
          <w:p w:rsidR="00611717" w:rsidRPr="007905F0" w:rsidRDefault="00611717" w:rsidP="00611717">
            <w:pPr>
              <w:spacing w:line="240" w:lineRule="auto"/>
              <w:jc w:val="center"/>
              <w:rPr>
                <w:rFonts w:ascii="Arial" w:hAnsi="Arial" w:cs="Arial"/>
                <w:sz w:val="20"/>
                <w:szCs w:val="24"/>
              </w:rPr>
            </w:pPr>
            <w:r w:rsidRPr="007905F0">
              <w:rPr>
                <w:rFonts w:ascii="Arial" w:hAnsi="Arial" w:cs="Arial"/>
                <w:sz w:val="20"/>
                <w:szCs w:val="24"/>
              </w:rPr>
              <w:t>02</w:t>
            </w:r>
          </w:p>
        </w:tc>
        <w:tc>
          <w:tcPr>
            <w:tcW w:w="2210" w:type="dxa"/>
          </w:tcPr>
          <w:p w:rsidR="00611717" w:rsidRPr="007905F0" w:rsidRDefault="00611717" w:rsidP="00611717">
            <w:pPr>
              <w:spacing w:line="240" w:lineRule="auto"/>
              <w:jc w:val="center"/>
              <w:rPr>
                <w:rFonts w:ascii="Arial" w:hAnsi="Arial" w:cs="Arial"/>
                <w:sz w:val="20"/>
                <w:szCs w:val="24"/>
              </w:rPr>
            </w:pPr>
            <w:r w:rsidRPr="007905F0">
              <w:rPr>
                <w:rFonts w:ascii="Arial" w:hAnsi="Arial" w:cs="Arial"/>
                <w:sz w:val="20"/>
                <w:szCs w:val="24"/>
              </w:rPr>
              <w:t>2 (dos)</w:t>
            </w:r>
          </w:p>
        </w:tc>
      </w:tr>
      <w:tr w:rsidR="00611717" w:rsidRPr="007905F0" w:rsidTr="00611717">
        <w:trPr>
          <w:trHeight w:val="452"/>
        </w:trPr>
        <w:tc>
          <w:tcPr>
            <w:tcW w:w="5926" w:type="dxa"/>
          </w:tcPr>
          <w:p w:rsidR="00611717" w:rsidRPr="007905F0" w:rsidRDefault="00611717" w:rsidP="00611717">
            <w:pPr>
              <w:spacing w:line="240" w:lineRule="auto"/>
              <w:jc w:val="both"/>
              <w:rPr>
                <w:rFonts w:ascii="Arial" w:hAnsi="Arial" w:cs="Arial"/>
                <w:sz w:val="20"/>
                <w:szCs w:val="24"/>
              </w:rPr>
            </w:pPr>
            <w:r w:rsidRPr="007905F0">
              <w:rPr>
                <w:rFonts w:ascii="Arial" w:hAnsi="Arial" w:cs="Arial"/>
                <w:sz w:val="20"/>
                <w:szCs w:val="24"/>
              </w:rPr>
              <w:t xml:space="preserve">Profesional </w:t>
            </w:r>
            <w:r w:rsidR="000352F8" w:rsidRPr="007905F0">
              <w:rPr>
                <w:rFonts w:ascii="Arial" w:hAnsi="Arial" w:cs="Arial"/>
                <w:sz w:val="20"/>
                <w:szCs w:val="24"/>
              </w:rPr>
              <w:t>Universitario</w:t>
            </w:r>
          </w:p>
        </w:tc>
        <w:tc>
          <w:tcPr>
            <w:tcW w:w="1091" w:type="dxa"/>
          </w:tcPr>
          <w:p w:rsidR="00611717" w:rsidRPr="007905F0" w:rsidRDefault="00611717" w:rsidP="00611717">
            <w:pPr>
              <w:spacing w:line="240" w:lineRule="auto"/>
              <w:jc w:val="center"/>
              <w:rPr>
                <w:rFonts w:ascii="Arial" w:hAnsi="Arial" w:cs="Arial"/>
                <w:sz w:val="20"/>
                <w:szCs w:val="24"/>
              </w:rPr>
            </w:pPr>
            <w:r w:rsidRPr="007905F0">
              <w:rPr>
                <w:rFonts w:ascii="Arial" w:hAnsi="Arial" w:cs="Arial"/>
                <w:sz w:val="20"/>
                <w:szCs w:val="24"/>
              </w:rPr>
              <w:t>219</w:t>
            </w:r>
          </w:p>
        </w:tc>
        <w:tc>
          <w:tcPr>
            <w:tcW w:w="985" w:type="dxa"/>
          </w:tcPr>
          <w:p w:rsidR="00611717" w:rsidRPr="007905F0" w:rsidRDefault="00611717" w:rsidP="00611717">
            <w:pPr>
              <w:spacing w:line="240" w:lineRule="auto"/>
              <w:jc w:val="center"/>
              <w:rPr>
                <w:rFonts w:ascii="Arial" w:hAnsi="Arial" w:cs="Arial"/>
                <w:sz w:val="20"/>
                <w:szCs w:val="24"/>
              </w:rPr>
            </w:pPr>
            <w:r w:rsidRPr="007905F0">
              <w:rPr>
                <w:rFonts w:ascii="Arial" w:hAnsi="Arial" w:cs="Arial"/>
                <w:sz w:val="20"/>
                <w:szCs w:val="24"/>
              </w:rPr>
              <w:t>01</w:t>
            </w:r>
          </w:p>
        </w:tc>
        <w:tc>
          <w:tcPr>
            <w:tcW w:w="2210" w:type="dxa"/>
          </w:tcPr>
          <w:p w:rsidR="00611717" w:rsidRPr="007905F0" w:rsidRDefault="00611717" w:rsidP="00611717">
            <w:pPr>
              <w:spacing w:line="240" w:lineRule="auto"/>
              <w:jc w:val="center"/>
              <w:rPr>
                <w:rFonts w:ascii="Arial" w:hAnsi="Arial" w:cs="Arial"/>
                <w:sz w:val="20"/>
                <w:szCs w:val="24"/>
              </w:rPr>
            </w:pPr>
            <w:r w:rsidRPr="007905F0">
              <w:rPr>
                <w:rFonts w:ascii="Arial" w:hAnsi="Arial" w:cs="Arial"/>
                <w:sz w:val="20"/>
                <w:szCs w:val="24"/>
              </w:rPr>
              <w:t>2 (uno)</w:t>
            </w:r>
          </w:p>
        </w:tc>
      </w:tr>
      <w:tr w:rsidR="00611717" w:rsidRPr="007905F0" w:rsidTr="00611717">
        <w:trPr>
          <w:trHeight w:val="466"/>
        </w:trPr>
        <w:tc>
          <w:tcPr>
            <w:tcW w:w="10212" w:type="dxa"/>
            <w:gridSpan w:val="4"/>
          </w:tcPr>
          <w:p w:rsidR="00611717" w:rsidRPr="007905F0" w:rsidRDefault="00611717" w:rsidP="00611717">
            <w:pPr>
              <w:spacing w:line="240" w:lineRule="auto"/>
              <w:jc w:val="center"/>
              <w:rPr>
                <w:rFonts w:ascii="Arial" w:hAnsi="Arial" w:cs="Arial"/>
                <w:sz w:val="20"/>
                <w:szCs w:val="24"/>
              </w:rPr>
            </w:pPr>
            <w:r w:rsidRPr="007905F0">
              <w:rPr>
                <w:rFonts w:ascii="Arial" w:hAnsi="Arial" w:cs="Arial"/>
                <w:b/>
                <w:sz w:val="20"/>
                <w:szCs w:val="24"/>
              </w:rPr>
              <w:t>Nivel Técnico</w:t>
            </w:r>
          </w:p>
        </w:tc>
      </w:tr>
      <w:tr w:rsidR="00611717" w:rsidRPr="007905F0" w:rsidTr="00611717">
        <w:trPr>
          <w:trHeight w:val="452"/>
        </w:trPr>
        <w:tc>
          <w:tcPr>
            <w:tcW w:w="5926" w:type="dxa"/>
          </w:tcPr>
          <w:p w:rsidR="00611717" w:rsidRPr="007905F0" w:rsidRDefault="00611717" w:rsidP="00611717">
            <w:pPr>
              <w:spacing w:line="240" w:lineRule="auto"/>
              <w:jc w:val="center"/>
              <w:rPr>
                <w:rFonts w:ascii="Arial" w:hAnsi="Arial" w:cs="Arial"/>
                <w:b/>
                <w:sz w:val="20"/>
                <w:szCs w:val="24"/>
              </w:rPr>
            </w:pPr>
            <w:r w:rsidRPr="007905F0">
              <w:rPr>
                <w:rFonts w:ascii="Arial" w:hAnsi="Arial" w:cs="Arial"/>
                <w:b/>
                <w:sz w:val="20"/>
                <w:szCs w:val="24"/>
              </w:rPr>
              <w:t>Denominación</w:t>
            </w:r>
          </w:p>
        </w:tc>
        <w:tc>
          <w:tcPr>
            <w:tcW w:w="1091" w:type="dxa"/>
          </w:tcPr>
          <w:p w:rsidR="00611717" w:rsidRPr="007905F0" w:rsidRDefault="00611717" w:rsidP="00611717">
            <w:pPr>
              <w:spacing w:line="240" w:lineRule="auto"/>
              <w:jc w:val="center"/>
              <w:rPr>
                <w:rFonts w:ascii="Arial" w:hAnsi="Arial" w:cs="Arial"/>
                <w:b/>
                <w:sz w:val="20"/>
                <w:szCs w:val="24"/>
              </w:rPr>
            </w:pPr>
            <w:r w:rsidRPr="007905F0">
              <w:rPr>
                <w:rFonts w:ascii="Arial" w:hAnsi="Arial" w:cs="Arial"/>
                <w:b/>
                <w:sz w:val="20"/>
                <w:szCs w:val="24"/>
              </w:rPr>
              <w:t>Código</w:t>
            </w:r>
          </w:p>
        </w:tc>
        <w:tc>
          <w:tcPr>
            <w:tcW w:w="985" w:type="dxa"/>
          </w:tcPr>
          <w:p w:rsidR="00611717" w:rsidRPr="007905F0" w:rsidRDefault="00611717" w:rsidP="00611717">
            <w:pPr>
              <w:spacing w:line="240" w:lineRule="auto"/>
              <w:jc w:val="center"/>
              <w:rPr>
                <w:rFonts w:ascii="Arial" w:hAnsi="Arial" w:cs="Arial"/>
                <w:b/>
                <w:sz w:val="20"/>
                <w:szCs w:val="24"/>
              </w:rPr>
            </w:pPr>
            <w:r w:rsidRPr="007905F0">
              <w:rPr>
                <w:rFonts w:ascii="Arial" w:hAnsi="Arial" w:cs="Arial"/>
                <w:b/>
                <w:sz w:val="20"/>
                <w:szCs w:val="24"/>
              </w:rPr>
              <w:t>Grado</w:t>
            </w:r>
          </w:p>
        </w:tc>
        <w:tc>
          <w:tcPr>
            <w:tcW w:w="2210" w:type="dxa"/>
          </w:tcPr>
          <w:p w:rsidR="00611717" w:rsidRPr="007905F0" w:rsidRDefault="00611717" w:rsidP="00611717">
            <w:pPr>
              <w:spacing w:line="240" w:lineRule="auto"/>
              <w:jc w:val="center"/>
              <w:rPr>
                <w:rFonts w:ascii="Arial" w:hAnsi="Arial" w:cs="Arial"/>
                <w:b/>
                <w:sz w:val="20"/>
                <w:szCs w:val="24"/>
              </w:rPr>
            </w:pPr>
            <w:r w:rsidRPr="007905F0">
              <w:rPr>
                <w:rFonts w:ascii="Arial" w:hAnsi="Arial" w:cs="Arial"/>
                <w:b/>
                <w:sz w:val="20"/>
                <w:szCs w:val="24"/>
              </w:rPr>
              <w:t>No. de empleos</w:t>
            </w:r>
          </w:p>
        </w:tc>
      </w:tr>
      <w:tr w:rsidR="00611717" w:rsidRPr="007905F0" w:rsidTr="00611717">
        <w:trPr>
          <w:trHeight w:val="466"/>
        </w:trPr>
        <w:tc>
          <w:tcPr>
            <w:tcW w:w="5926" w:type="dxa"/>
          </w:tcPr>
          <w:p w:rsidR="00611717" w:rsidRPr="007905F0" w:rsidRDefault="00611717" w:rsidP="00611717">
            <w:pPr>
              <w:spacing w:line="240" w:lineRule="auto"/>
              <w:jc w:val="both"/>
              <w:rPr>
                <w:rFonts w:ascii="Arial" w:hAnsi="Arial" w:cs="Arial"/>
                <w:sz w:val="20"/>
                <w:szCs w:val="24"/>
              </w:rPr>
            </w:pPr>
            <w:r w:rsidRPr="007905F0">
              <w:rPr>
                <w:rFonts w:ascii="Arial" w:hAnsi="Arial" w:cs="Arial"/>
                <w:sz w:val="20"/>
                <w:szCs w:val="24"/>
              </w:rPr>
              <w:t>Técnico Operativo</w:t>
            </w:r>
          </w:p>
        </w:tc>
        <w:tc>
          <w:tcPr>
            <w:tcW w:w="1091" w:type="dxa"/>
          </w:tcPr>
          <w:p w:rsidR="00611717" w:rsidRPr="007905F0" w:rsidRDefault="00611717" w:rsidP="00611717">
            <w:pPr>
              <w:spacing w:line="240" w:lineRule="auto"/>
              <w:jc w:val="center"/>
              <w:rPr>
                <w:rFonts w:ascii="Arial" w:hAnsi="Arial" w:cs="Arial"/>
                <w:sz w:val="20"/>
                <w:szCs w:val="24"/>
              </w:rPr>
            </w:pPr>
            <w:r w:rsidRPr="007905F0">
              <w:rPr>
                <w:rFonts w:ascii="Arial" w:hAnsi="Arial" w:cs="Arial"/>
                <w:sz w:val="20"/>
                <w:szCs w:val="24"/>
              </w:rPr>
              <w:t>314</w:t>
            </w:r>
          </w:p>
        </w:tc>
        <w:tc>
          <w:tcPr>
            <w:tcW w:w="985" w:type="dxa"/>
          </w:tcPr>
          <w:p w:rsidR="00611717" w:rsidRPr="007905F0" w:rsidRDefault="00611717" w:rsidP="00611717">
            <w:pPr>
              <w:spacing w:line="240" w:lineRule="auto"/>
              <w:jc w:val="center"/>
              <w:rPr>
                <w:rFonts w:ascii="Arial" w:hAnsi="Arial" w:cs="Arial"/>
                <w:sz w:val="20"/>
                <w:szCs w:val="24"/>
              </w:rPr>
            </w:pPr>
            <w:r w:rsidRPr="007905F0">
              <w:rPr>
                <w:rFonts w:ascii="Arial" w:hAnsi="Arial" w:cs="Arial"/>
                <w:sz w:val="20"/>
                <w:szCs w:val="24"/>
              </w:rPr>
              <w:t>03</w:t>
            </w:r>
          </w:p>
        </w:tc>
        <w:tc>
          <w:tcPr>
            <w:tcW w:w="2210" w:type="dxa"/>
          </w:tcPr>
          <w:p w:rsidR="00611717" w:rsidRPr="007905F0" w:rsidRDefault="00611717" w:rsidP="00611717">
            <w:pPr>
              <w:spacing w:line="240" w:lineRule="auto"/>
              <w:jc w:val="center"/>
              <w:rPr>
                <w:rFonts w:ascii="Arial" w:hAnsi="Arial" w:cs="Arial"/>
                <w:sz w:val="20"/>
                <w:szCs w:val="24"/>
              </w:rPr>
            </w:pPr>
            <w:r w:rsidRPr="007905F0">
              <w:rPr>
                <w:rFonts w:ascii="Arial" w:hAnsi="Arial" w:cs="Arial"/>
                <w:sz w:val="20"/>
                <w:szCs w:val="24"/>
              </w:rPr>
              <w:t>1 (uno)</w:t>
            </w:r>
          </w:p>
        </w:tc>
      </w:tr>
      <w:tr w:rsidR="00611717" w:rsidRPr="007905F0" w:rsidTr="00611717">
        <w:trPr>
          <w:trHeight w:val="452"/>
        </w:trPr>
        <w:tc>
          <w:tcPr>
            <w:tcW w:w="5926" w:type="dxa"/>
          </w:tcPr>
          <w:p w:rsidR="00611717" w:rsidRPr="007905F0" w:rsidRDefault="00611717" w:rsidP="00611717">
            <w:pPr>
              <w:spacing w:line="240" w:lineRule="auto"/>
              <w:jc w:val="both"/>
              <w:rPr>
                <w:rFonts w:ascii="Arial" w:hAnsi="Arial" w:cs="Arial"/>
                <w:sz w:val="20"/>
                <w:szCs w:val="24"/>
              </w:rPr>
            </w:pPr>
            <w:r w:rsidRPr="007905F0">
              <w:rPr>
                <w:rFonts w:ascii="Arial" w:hAnsi="Arial" w:cs="Arial"/>
                <w:sz w:val="20"/>
                <w:szCs w:val="24"/>
              </w:rPr>
              <w:t>Técnico Operativo</w:t>
            </w:r>
          </w:p>
        </w:tc>
        <w:tc>
          <w:tcPr>
            <w:tcW w:w="1091" w:type="dxa"/>
          </w:tcPr>
          <w:p w:rsidR="00611717" w:rsidRPr="007905F0" w:rsidRDefault="00611717" w:rsidP="00611717">
            <w:pPr>
              <w:spacing w:line="240" w:lineRule="auto"/>
              <w:jc w:val="center"/>
              <w:rPr>
                <w:rFonts w:ascii="Arial" w:hAnsi="Arial" w:cs="Arial"/>
                <w:sz w:val="20"/>
                <w:szCs w:val="24"/>
              </w:rPr>
            </w:pPr>
            <w:r w:rsidRPr="007905F0">
              <w:rPr>
                <w:rFonts w:ascii="Arial" w:hAnsi="Arial" w:cs="Arial"/>
                <w:sz w:val="20"/>
                <w:szCs w:val="24"/>
              </w:rPr>
              <w:t>314</w:t>
            </w:r>
          </w:p>
        </w:tc>
        <w:tc>
          <w:tcPr>
            <w:tcW w:w="985" w:type="dxa"/>
          </w:tcPr>
          <w:p w:rsidR="00611717" w:rsidRPr="007905F0" w:rsidRDefault="00611717" w:rsidP="00611717">
            <w:pPr>
              <w:spacing w:line="240" w:lineRule="auto"/>
              <w:jc w:val="center"/>
              <w:rPr>
                <w:rFonts w:ascii="Arial" w:hAnsi="Arial" w:cs="Arial"/>
                <w:sz w:val="20"/>
                <w:szCs w:val="24"/>
              </w:rPr>
            </w:pPr>
            <w:r w:rsidRPr="007905F0">
              <w:rPr>
                <w:rFonts w:ascii="Arial" w:hAnsi="Arial" w:cs="Arial"/>
                <w:sz w:val="20"/>
                <w:szCs w:val="24"/>
              </w:rPr>
              <w:t>02</w:t>
            </w:r>
          </w:p>
        </w:tc>
        <w:tc>
          <w:tcPr>
            <w:tcW w:w="2210" w:type="dxa"/>
          </w:tcPr>
          <w:p w:rsidR="00611717" w:rsidRPr="007905F0" w:rsidRDefault="00611717" w:rsidP="00611717">
            <w:pPr>
              <w:spacing w:line="240" w:lineRule="auto"/>
              <w:jc w:val="center"/>
              <w:rPr>
                <w:rFonts w:ascii="Arial" w:hAnsi="Arial" w:cs="Arial"/>
                <w:sz w:val="20"/>
                <w:szCs w:val="24"/>
              </w:rPr>
            </w:pPr>
            <w:r w:rsidRPr="007905F0">
              <w:rPr>
                <w:rFonts w:ascii="Arial" w:hAnsi="Arial" w:cs="Arial"/>
                <w:sz w:val="20"/>
                <w:szCs w:val="24"/>
              </w:rPr>
              <w:t>2 (dos)</w:t>
            </w:r>
          </w:p>
        </w:tc>
      </w:tr>
      <w:tr w:rsidR="00611717" w:rsidRPr="007905F0" w:rsidTr="00611717">
        <w:trPr>
          <w:trHeight w:val="452"/>
        </w:trPr>
        <w:tc>
          <w:tcPr>
            <w:tcW w:w="10212" w:type="dxa"/>
            <w:gridSpan w:val="4"/>
          </w:tcPr>
          <w:p w:rsidR="00611717" w:rsidRPr="007905F0" w:rsidRDefault="00611717" w:rsidP="00611717">
            <w:pPr>
              <w:spacing w:line="240" w:lineRule="auto"/>
              <w:jc w:val="center"/>
              <w:rPr>
                <w:rFonts w:ascii="Arial" w:hAnsi="Arial" w:cs="Arial"/>
                <w:sz w:val="20"/>
                <w:szCs w:val="24"/>
              </w:rPr>
            </w:pPr>
            <w:r w:rsidRPr="007905F0">
              <w:rPr>
                <w:rFonts w:ascii="Arial" w:hAnsi="Arial" w:cs="Arial"/>
                <w:b/>
                <w:sz w:val="20"/>
                <w:szCs w:val="24"/>
              </w:rPr>
              <w:t>Nivel Asistencial</w:t>
            </w:r>
          </w:p>
        </w:tc>
      </w:tr>
      <w:tr w:rsidR="00611717" w:rsidRPr="007905F0" w:rsidTr="00611717">
        <w:trPr>
          <w:trHeight w:val="466"/>
        </w:trPr>
        <w:tc>
          <w:tcPr>
            <w:tcW w:w="5926" w:type="dxa"/>
          </w:tcPr>
          <w:p w:rsidR="00611717" w:rsidRPr="007905F0" w:rsidRDefault="00611717" w:rsidP="00611717">
            <w:pPr>
              <w:spacing w:line="240" w:lineRule="auto"/>
              <w:jc w:val="center"/>
              <w:rPr>
                <w:rFonts w:ascii="Arial" w:hAnsi="Arial" w:cs="Arial"/>
                <w:b/>
                <w:sz w:val="20"/>
                <w:szCs w:val="24"/>
              </w:rPr>
            </w:pPr>
            <w:r w:rsidRPr="007905F0">
              <w:rPr>
                <w:rFonts w:ascii="Arial" w:hAnsi="Arial" w:cs="Arial"/>
                <w:b/>
                <w:sz w:val="20"/>
                <w:szCs w:val="24"/>
              </w:rPr>
              <w:t>Denominación</w:t>
            </w:r>
          </w:p>
        </w:tc>
        <w:tc>
          <w:tcPr>
            <w:tcW w:w="1091" w:type="dxa"/>
          </w:tcPr>
          <w:p w:rsidR="00611717" w:rsidRPr="007905F0" w:rsidRDefault="00611717" w:rsidP="00611717">
            <w:pPr>
              <w:spacing w:line="240" w:lineRule="auto"/>
              <w:jc w:val="center"/>
              <w:rPr>
                <w:rFonts w:ascii="Arial" w:hAnsi="Arial" w:cs="Arial"/>
                <w:b/>
                <w:sz w:val="20"/>
                <w:szCs w:val="24"/>
              </w:rPr>
            </w:pPr>
            <w:r w:rsidRPr="007905F0">
              <w:rPr>
                <w:rFonts w:ascii="Arial" w:hAnsi="Arial" w:cs="Arial"/>
                <w:b/>
                <w:sz w:val="20"/>
                <w:szCs w:val="24"/>
              </w:rPr>
              <w:t>Código</w:t>
            </w:r>
          </w:p>
        </w:tc>
        <w:tc>
          <w:tcPr>
            <w:tcW w:w="985" w:type="dxa"/>
          </w:tcPr>
          <w:p w:rsidR="00611717" w:rsidRPr="007905F0" w:rsidRDefault="00611717" w:rsidP="00611717">
            <w:pPr>
              <w:spacing w:line="240" w:lineRule="auto"/>
              <w:jc w:val="center"/>
              <w:rPr>
                <w:rFonts w:ascii="Arial" w:hAnsi="Arial" w:cs="Arial"/>
                <w:b/>
                <w:sz w:val="20"/>
                <w:szCs w:val="24"/>
              </w:rPr>
            </w:pPr>
            <w:r w:rsidRPr="007905F0">
              <w:rPr>
                <w:rFonts w:ascii="Arial" w:hAnsi="Arial" w:cs="Arial"/>
                <w:b/>
                <w:sz w:val="20"/>
                <w:szCs w:val="24"/>
              </w:rPr>
              <w:t>Grado</w:t>
            </w:r>
          </w:p>
        </w:tc>
        <w:tc>
          <w:tcPr>
            <w:tcW w:w="2210" w:type="dxa"/>
          </w:tcPr>
          <w:p w:rsidR="00611717" w:rsidRPr="007905F0" w:rsidRDefault="00611717" w:rsidP="00611717">
            <w:pPr>
              <w:spacing w:line="240" w:lineRule="auto"/>
              <w:jc w:val="center"/>
              <w:rPr>
                <w:rFonts w:ascii="Arial" w:hAnsi="Arial" w:cs="Arial"/>
                <w:b/>
                <w:sz w:val="20"/>
                <w:szCs w:val="24"/>
              </w:rPr>
            </w:pPr>
            <w:r w:rsidRPr="007905F0">
              <w:rPr>
                <w:rFonts w:ascii="Arial" w:hAnsi="Arial" w:cs="Arial"/>
                <w:b/>
                <w:sz w:val="20"/>
                <w:szCs w:val="24"/>
              </w:rPr>
              <w:t>No. de empleos</w:t>
            </w:r>
          </w:p>
        </w:tc>
      </w:tr>
      <w:tr w:rsidR="00611717" w:rsidRPr="007905F0" w:rsidTr="00611717">
        <w:trPr>
          <w:trHeight w:val="452"/>
        </w:trPr>
        <w:tc>
          <w:tcPr>
            <w:tcW w:w="5926" w:type="dxa"/>
          </w:tcPr>
          <w:p w:rsidR="00611717" w:rsidRPr="007905F0" w:rsidRDefault="00611717" w:rsidP="00611717">
            <w:pPr>
              <w:spacing w:line="240" w:lineRule="auto"/>
              <w:jc w:val="both"/>
              <w:rPr>
                <w:rFonts w:ascii="Arial" w:hAnsi="Arial" w:cs="Arial"/>
                <w:sz w:val="20"/>
                <w:szCs w:val="24"/>
              </w:rPr>
            </w:pPr>
            <w:r w:rsidRPr="007905F0">
              <w:rPr>
                <w:rFonts w:ascii="Arial" w:hAnsi="Arial" w:cs="Arial"/>
                <w:sz w:val="20"/>
                <w:szCs w:val="24"/>
              </w:rPr>
              <w:t>Auxiliar Administrativo</w:t>
            </w:r>
          </w:p>
        </w:tc>
        <w:tc>
          <w:tcPr>
            <w:tcW w:w="1091" w:type="dxa"/>
          </w:tcPr>
          <w:p w:rsidR="00611717" w:rsidRPr="007905F0" w:rsidRDefault="00611717" w:rsidP="00611717">
            <w:pPr>
              <w:spacing w:line="240" w:lineRule="auto"/>
              <w:jc w:val="center"/>
              <w:rPr>
                <w:rFonts w:ascii="Arial" w:hAnsi="Arial" w:cs="Arial"/>
                <w:sz w:val="20"/>
                <w:szCs w:val="24"/>
              </w:rPr>
            </w:pPr>
            <w:r w:rsidRPr="007905F0">
              <w:rPr>
                <w:rFonts w:ascii="Arial" w:hAnsi="Arial" w:cs="Arial"/>
                <w:sz w:val="20"/>
                <w:szCs w:val="24"/>
              </w:rPr>
              <w:t>407</w:t>
            </w:r>
          </w:p>
        </w:tc>
        <w:tc>
          <w:tcPr>
            <w:tcW w:w="985" w:type="dxa"/>
          </w:tcPr>
          <w:p w:rsidR="00611717" w:rsidRPr="007905F0" w:rsidRDefault="00611717" w:rsidP="00611717">
            <w:pPr>
              <w:spacing w:line="240" w:lineRule="auto"/>
              <w:jc w:val="center"/>
              <w:rPr>
                <w:rFonts w:ascii="Arial" w:hAnsi="Arial" w:cs="Arial"/>
                <w:sz w:val="20"/>
                <w:szCs w:val="24"/>
              </w:rPr>
            </w:pPr>
            <w:r w:rsidRPr="007905F0">
              <w:rPr>
                <w:rFonts w:ascii="Arial" w:hAnsi="Arial" w:cs="Arial"/>
                <w:sz w:val="20"/>
                <w:szCs w:val="24"/>
              </w:rPr>
              <w:t>05</w:t>
            </w:r>
          </w:p>
        </w:tc>
        <w:tc>
          <w:tcPr>
            <w:tcW w:w="2210" w:type="dxa"/>
          </w:tcPr>
          <w:p w:rsidR="00611717" w:rsidRPr="007905F0" w:rsidRDefault="00611717" w:rsidP="00611717">
            <w:pPr>
              <w:spacing w:line="240" w:lineRule="auto"/>
              <w:jc w:val="center"/>
              <w:rPr>
                <w:rFonts w:ascii="Arial" w:hAnsi="Arial" w:cs="Arial"/>
                <w:sz w:val="20"/>
                <w:szCs w:val="24"/>
              </w:rPr>
            </w:pPr>
            <w:r w:rsidRPr="007905F0">
              <w:rPr>
                <w:rFonts w:ascii="Arial" w:hAnsi="Arial" w:cs="Arial"/>
                <w:sz w:val="20"/>
                <w:szCs w:val="24"/>
              </w:rPr>
              <w:t>1 (uno)</w:t>
            </w:r>
          </w:p>
        </w:tc>
      </w:tr>
      <w:tr w:rsidR="00611717" w:rsidRPr="007905F0" w:rsidTr="00611717">
        <w:trPr>
          <w:trHeight w:val="466"/>
        </w:trPr>
        <w:tc>
          <w:tcPr>
            <w:tcW w:w="5926" w:type="dxa"/>
          </w:tcPr>
          <w:p w:rsidR="00611717" w:rsidRPr="007905F0" w:rsidRDefault="00611717" w:rsidP="00611717">
            <w:pPr>
              <w:spacing w:line="240" w:lineRule="auto"/>
              <w:jc w:val="both"/>
              <w:rPr>
                <w:rFonts w:ascii="Arial" w:hAnsi="Arial" w:cs="Arial"/>
                <w:sz w:val="20"/>
                <w:szCs w:val="24"/>
              </w:rPr>
            </w:pPr>
            <w:r w:rsidRPr="007905F0">
              <w:rPr>
                <w:rFonts w:ascii="Arial" w:hAnsi="Arial" w:cs="Arial"/>
                <w:sz w:val="20"/>
                <w:szCs w:val="24"/>
              </w:rPr>
              <w:t>Auxiliar Administrativo</w:t>
            </w:r>
          </w:p>
        </w:tc>
        <w:tc>
          <w:tcPr>
            <w:tcW w:w="1091" w:type="dxa"/>
          </w:tcPr>
          <w:p w:rsidR="00611717" w:rsidRPr="007905F0" w:rsidRDefault="00611717" w:rsidP="00611717">
            <w:pPr>
              <w:jc w:val="center"/>
              <w:rPr>
                <w:sz w:val="20"/>
              </w:rPr>
            </w:pPr>
            <w:r w:rsidRPr="007905F0">
              <w:rPr>
                <w:rFonts w:ascii="Arial" w:hAnsi="Arial" w:cs="Arial"/>
                <w:sz w:val="20"/>
                <w:szCs w:val="24"/>
              </w:rPr>
              <w:t>407</w:t>
            </w:r>
          </w:p>
        </w:tc>
        <w:tc>
          <w:tcPr>
            <w:tcW w:w="985" w:type="dxa"/>
          </w:tcPr>
          <w:p w:rsidR="00611717" w:rsidRPr="007905F0" w:rsidRDefault="00611717" w:rsidP="00611717">
            <w:pPr>
              <w:spacing w:line="240" w:lineRule="auto"/>
              <w:jc w:val="center"/>
              <w:rPr>
                <w:rFonts w:ascii="Arial" w:hAnsi="Arial" w:cs="Arial"/>
                <w:sz w:val="20"/>
                <w:szCs w:val="24"/>
              </w:rPr>
            </w:pPr>
            <w:r w:rsidRPr="007905F0">
              <w:rPr>
                <w:rFonts w:ascii="Arial" w:hAnsi="Arial" w:cs="Arial"/>
                <w:sz w:val="20"/>
                <w:szCs w:val="24"/>
              </w:rPr>
              <w:t>04</w:t>
            </w:r>
          </w:p>
        </w:tc>
        <w:tc>
          <w:tcPr>
            <w:tcW w:w="2210" w:type="dxa"/>
          </w:tcPr>
          <w:p w:rsidR="00611717" w:rsidRPr="007905F0" w:rsidRDefault="00611717" w:rsidP="00611717">
            <w:pPr>
              <w:spacing w:line="240" w:lineRule="auto"/>
              <w:jc w:val="center"/>
              <w:rPr>
                <w:rFonts w:ascii="Arial" w:hAnsi="Arial" w:cs="Arial"/>
                <w:sz w:val="20"/>
                <w:szCs w:val="24"/>
              </w:rPr>
            </w:pPr>
            <w:r w:rsidRPr="007905F0">
              <w:rPr>
                <w:rFonts w:ascii="Arial" w:hAnsi="Arial" w:cs="Arial"/>
                <w:sz w:val="20"/>
                <w:szCs w:val="24"/>
              </w:rPr>
              <w:t>2 (dos)</w:t>
            </w:r>
          </w:p>
        </w:tc>
      </w:tr>
      <w:tr w:rsidR="00611717" w:rsidRPr="007905F0" w:rsidTr="00611717">
        <w:trPr>
          <w:trHeight w:val="452"/>
        </w:trPr>
        <w:tc>
          <w:tcPr>
            <w:tcW w:w="5926" w:type="dxa"/>
          </w:tcPr>
          <w:p w:rsidR="00611717" w:rsidRPr="007905F0" w:rsidRDefault="00611717" w:rsidP="00611717">
            <w:pPr>
              <w:spacing w:line="240" w:lineRule="auto"/>
              <w:jc w:val="both"/>
              <w:rPr>
                <w:rFonts w:ascii="Arial" w:hAnsi="Arial" w:cs="Arial"/>
                <w:sz w:val="20"/>
                <w:szCs w:val="24"/>
              </w:rPr>
            </w:pPr>
            <w:r w:rsidRPr="007905F0">
              <w:rPr>
                <w:rFonts w:ascii="Arial" w:hAnsi="Arial" w:cs="Arial"/>
                <w:sz w:val="20"/>
                <w:szCs w:val="24"/>
              </w:rPr>
              <w:t>Auxiliar Administrativo</w:t>
            </w:r>
          </w:p>
        </w:tc>
        <w:tc>
          <w:tcPr>
            <w:tcW w:w="1091" w:type="dxa"/>
          </w:tcPr>
          <w:p w:rsidR="00611717" w:rsidRPr="007905F0" w:rsidRDefault="00611717" w:rsidP="00611717">
            <w:pPr>
              <w:jc w:val="center"/>
              <w:rPr>
                <w:sz w:val="20"/>
              </w:rPr>
            </w:pPr>
            <w:r w:rsidRPr="007905F0">
              <w:rPr>
                <w:rFonts w:ascii="Arial" w:hAnsi="Arial" w:cs="Arial"/>
                <w:sz w:val="20"/>
                <w:szCs w:val="24"/>
              </w:rPr>
              <w:t>407</w:t>
            </w:r>
          </w:p>
        </w:tc>
        <w:tc>
          <w:tcPr>
            <w:tcW w:w="985" w:type="dxa"/>
          </w:tcPr>
          <w:p w:rsidR="00611717" w:rsidRPr="007905F0" w:rsidRDefault="00611717" w:rsidP="00611717">
            <w:pPr>
              <w:spacing w:line="240" w:lineRule="auto"/>
              <w:jc w:val="center"/>
              <w:rPr>
                <w:rFonts w:ascii="Arial" w:hAnsi="Arial" w:cs="Arial"/>
                <w:sz w:val="20"/>
                <w:szCs w:val="24"/>
              </w:rPr>
            </w:pPr>
            <w:r w:rsidRPr="007905F0">
              <w:rPr>
                <w:rFonts w:ascii="Arial" w:hAnsi="Arial" w:cs="Arial"/>
                <w:sz w:val="20"/>
                <w:szCs w:val="24"/>
              </w:rPr>
              <w:t>03</w:t>
            </w:r>
          </w:p>
        </w:tc>
        <w:tc>
          <w:tcPr>
            <w:tcW w:w="2210" w:type="dxa"/>
          </w:tcPr>
          <w:p w:rsidR="00611717" w:rsidRPr="007905F0" w:rsidRDefault="00611717" w:rsidP="00611717">
            <w:pPr>
              <w:spacing w:line="240" w:lineRule="auto"/>
              <w:jc w:val="center"/>
              <w:rPr>
                <w:rFonts w:ascii="Arial" w:hAnsi="Arial" w:cs="Arial"/>
                <w:sz w:val="20"/>
                <w:szCs w:val="24"/>
              </w:rPr>
            </w:pPr>
            <w:r w:rsidRPr="007905F0">
              <w:rPr>
                <w:rFonts w:ascii="Arial" w:hAnsi="Arial" w:cs="Arial"/>
                <w:sz w:val="20"/>
                <w:szCs w:val="24"/>
              </w:rPr>
              <w:t>2 (dos)</w:t>
            </w:r>
          </w:p>
        </w:tc>
      </w:tr>
      <w:tr w:rsidR="00611717" w:rsidRPr="007905F0" w:rsidTr="00611717">
        <w:trPr>
          <w:trHeight w:val="452"/>
        </w:trPr>
        <w:tc>
          <w:tcPr>
            <w:tcW w:w="5926" w:type="dxa"/>
          </w:tcPr>
          <w:p w:rsidR="00611717" w:rsidRPr="007905F0" w:rsidRDefault="00611717" w:rsidP="00611717">
            <w:pPr>
              <w:spacing w:line="240" w:lineRule="auto"/>
              <w:jc w:val="both"/>
              <w:rPr>
                <w:rFonts w:ascii="Arial" w:hAnsi="Arial" w:cs="Arial"/>
                <w:sz w:val="20"/>
                <w:szCs w:val="24"/>
              </w:rPr>
            </w:pPr>
            <w:r w:rsidRPr="007905F0">
              <w:rPr>
                <w:rFonts w:ascii="Arial" w:hAnsi="Arial" w:cs="Arial"/>
                <w:sz w:val="20"/>
                <w:szCs w:val="24"/>
              </w:rPr>
              <w:t>Auxiliar Administrativo</w:t>
            </w:r>
          </w:p>
        </w:tc>
        <w:tc>
          <w:tcPr>
            <w:tcW w:w="1091" w:type="dxa"/>
          </w:tcPr>
          <w:p w:rsidR="00611717" w:rsidRPr="007905F0" w:rsidRDefault="00611717" w:rsidP="00611717">
            <w:pPr>
              <w:jc w:val="center"/>
              <w:rPr>
                <w:sz w:val="20"/>
              </w:rPr>
            </w:pPr>
            <w:r w:rsidRPr="007905F0">
              <w:rPr>
                <w:rFonts w:ascii="Arial" w:hAnsi="Arial" w:cs="Arial"/>
                <w:sz w:val="20"/>
                <w:szCs w:val="24"/>
              </w:rPr>
              <w:t>407</w:t>
            </w:r>
          </w:p>
        </w:tc>
        <w:tc>
          <w:tcPr>
            <w:tcW w:w="985" w:type="dxa"/>
          </w:tcPr>
          <w:p w:rsidR="00611717" w:rsidRPr="007905F0" w:rsidRDefault="00611717" w:rsidP="00611717">
            <w:pPr>
              <w:spacing w:line="240" w:lineRule="auto"/>
              <w:jc w:val="center"/>
              <w:rPr>
                <w:rFonts w:ascii="Arial" w:hAnsi="Arial" w:cs="Arial"/>
                <w:sz w:val="20"/>
                <w:szCs w:val="24"/>
              </w:rPr>
            </w:pPr>
            <w:r w:rsidRPr="007905F0">
              <w:rPr>
                <w:rFonts w:ascii="Arial" w:hAnsi="Arial" w:cs="Arial"/>
                <w:sz w:val="20"/>
                <w:szCs w:val="24"/>
              </w:rPr>
              <w:t>02</w:t>
            </w:r>
          </w:p>
        </w:tc>
        <w:tc>
          <w:tcPr>
            <w:tcW w:w="2210" w:type="dxa"/>
          </w:tcPr>
          <w:p w:rsidR="00611717" w:rsidRPr="007905F0" w:rsidRDefault="00611717" w:rsidP="00611717">
            <w:pPr>
              <w:spacing w:line="240" w:lineRule="auto"/>
              <w:jc w:val="center"/>
              <w:rPr>
                <w:rFonts w:ascii="Arial" w:hAnsi="Arial" w:cs="Arial"/>
                <w:sz w:val="20"/>
                <w:szCs w:val="24"/>
              </w:rPr>
            </w:pPr>
            <w:r w:rsidRPr="007905F0">
              <w:rPr>
                <w:rFonts w:ascii="Arial" w:hAnsi="Arial" w:cs="Arial"/>
                <w:sz w:val="20"/>
                <w:szCs w:val="24"/>
              </w:rPr>
              <w:t>1 (uno)</w:t>
            </w:r>
          </w:p>
        </w:tc>
      </w:tr>
      <w:tr w:rsidR="00611717" w:rsidRPr="007905F0" w:rsidTr="00611717">
        <w:trPr>
          <w:trHeight w:val="466"/>
        </w:trPr>
        <w:tc>
          <w:tcPr>
            <w:tcW w:w="5926" w:type="dxa"/>
          </w:tcPr>
          <w:p w:rsidR="00611717" w:rsidRPr="007905F0" w:rsidRDefault="00611717" w:rsidP="00611717">
            <w:pPr>
              <w:spacing w:line="240" w:lineRule="auto"/>
              <w:jc w:val="both"/>
              <w:rPr>
                <w:rFonts w:ascii="Arial" w:hAnsi="Arial" w:cs="Arial"/>
                <w:sz w:val="20"/>
                <w:szCs w:val="24"/>
              </w:rPr>
            </w:pPr>
            <w:r w:rsidRPr="007905F0">
              <w:rPr>
                <w:rFonts w:ascii="Arial" w:hAnsi="Arial" w:cs="Arial"/>
                <w:sz w:val="20"/>
                <w:szCs w:val="24"/>
              </w:rPr>
              <w:t>Auxiliar Administrativo</w:t>
            </w:r>
          </w:p>
        </w:tc>
        <w:tc>
          <w:tcPr>
            <w:tcW w:w="1091" w:type="dxa"/>
          </w:tcPr>
          <w:p w:rsidR="00611717" w:rsidRPr="007905F0" w:rsidRDefault="00611717" w:rsidP="00611717">
            <w:pPr>
              <w:jc w:val="center"/>
              <w:rPr>
                <w:sz w:val="20"/>
              </w:rPr>
            </w:pPr>
            <w:r w:rsidRPr="007905F0">
              <w:rPr>
                <w:rFonts w:ascii="Arial" w:hAnsi="Arial" w:cs="Arial"/>
                <w:sz w:val="20"/>
                <w:szCs w:val="24"/>
              </w:rPr>
              <w:t>407</w:t>
            </w:r>
          </w:p>
        </w:tc>
        <w:tc>
          <w:tcPr>
            <w:tcW w:w="985" w:type="dxa"/>
          </w:tcPr>
          <w:p w:rsidR="00611717" w:rsidRPr="007905F0" w:rsidRDefault="00611717" w:rsidP="00611717">
            <w:pPr>
              <w:spacing w:line="240" w:lineRule="auto"/>
              <w:jc w:val="center"/>
              <w:rPr>
                <w:rFonts w:ascii="Arial" w:hAnsi="Arial" w:cs="Arial"/>
                <w:sz w:val="20"/>
                <w:szCs w:val="24"/>
              </w:rPr>
            </w:pPr>
            <w:r w:rsidRPr="007905F0">
              <w:rPr>
                <w:rFonts w:ascii="Arial" w:hAnsi="Arial" w:cs="Arial"/>
                <w:sz w:val="20"/>
                <w:szCs w:val="24"/>
              </w:rPr>
              <w:t>01</w:t>
            </w:r>
          </w:p>
        </w:tc>
        <w:tc>
          <w:tcPr>
            <w:tcW w:w="2210" w:type="dxa"/>
          </w:tcPr>
          <w:p w:rsidR="00611717" w:rsidRPr="007905F0" w:rsidRDefault="00611717" w:rsidP="00611717">
            <w:pPr>
              <w:spacing w:line="240" w:lineRule="auto"/>
              <w:jc w:val="center"/>
              <w:rPr>
                <w:rFonts w:ascii="Arial" w:hAnsi="Arial" w:cs="Arial"/>
                <w:sz w:val="20"/>
                <w:szCs w:val="24"/>
              </w:rPr>
            </w:pPr>
            <w:r w:rsidRPr="007905F0">
              <w:rPr>
                <w:rFonts w:ascii="Arial" w:hAnsi="Arial" w:cs="Arial"/>
                <w:sz w:val="20"/>
                <w:szCs w:val="24"/>
              </w:rPr>
              <w:t>1 (uno)</w:t>
            </w:r>
          </w:p>
        </w:tc>
      </w:tr>
      <w:tr w:rsidR="00611717" w:rsidRPr="007905F0" w:rsidTr="00611717">
        <w:trPr>
          <w:trHeight w:val="452"/>
        </w:trPr>
        <w:tc>
          <w:tcPr>
            <w:tcW w:w="5926" w:type="dxa"/>
          </w:tcPr>
          <w:p w:rsidR="00611717" w:rsidRPr="007905F0" w:rsidRDefault="00611717" w:rsidP="00611717">
            <w:pPr>
              <w:spacing w:line="240" w:lineRule="auto"/>
              <w:jc w:val="both"/>
              <w:rPr>
                <w:rFonts w:ascii="Arial" w:hAnsi="Arial" w:cs="Arial"/>
                <w:sz w:val="20"/>
                <w:szCs w:val="24"/>
              </w:rPr>
            </w:pPr>
            <w:r w:rsidRPr="007905F0">
              <w:rPr>
                <w:rFonts w:ascii="Arial" w:hAnsi="Arial" w:cs="Arial"/>
                <w:sz w:val="20"/>
                <w:szCs w:val="24"/>
              </w:rPr>
              <w:t>Operario</w:t>
            </w:r>
          </w:p>
        </w:tc>
        <w:tc>
          <w:tcPr>
            <w:tcW w:w="1091" w:type="dxa"/>
          </w:tcPr>
          <w:p w:rsidR="00611717" w:rsidRPr="007905F0" w:rsidRDefault="00611717" w:rsidP="00611717">
            <w:pPr>
              <w:spacing w:line="240" w:lineRule="auto"/>
              <w:jc w:val="center"/>
              <w:rPr>
                <w:rFonts w:ascii="Arial" w:hAnsi="Arial" w:cs="Arial"/>
                <w:sz w:val="20"/>
                <w:szCs w:val="24"/>
              </w:rPr>
            </w:pPr>
            <w:r w:rsidRPr="007905F0">
              <w:rPr>
                <w:rFonts w:ascii="Arial" w:hAnsi="Arial" w:cs="Arial"/>
                <w:sz w:val="20"/>
                <w:szCs w:val="24"/>
              </w:rPr>
              <w:t>487</w:t>
            </w:r>
          </w:p>
        </w:tc>
        <w:tc>
          <w:tcPr>
            <w:tcW w:w="985" w:type="dxa"/>
          </w:tcPr>
          <w:p w:rsidR="00611717" w:rsidRPr="007905F0" w:rsidRDefault="00611717" w:rsidP="00611717">
            <w:pPr>
              <w:spacing w:line="240" w:lineRule="auto"/>
              <w:jc w:val="center"/>
              <w:rPr>
                <w:rFonts w:ascii="Arial" w:hAnsi="Arial" w:cs="Arial"/>
                <w:sz w:val="20"/>
                <w:szCs w:val="24"/>
              </w:rPr>
            </w:pPr>
            <w:r w:rsidRPr="007905F0">
              <w:rPr>
                <w:rFonts w:ascii="Arial" w:hAnsi="Arial" w:cs="Arial"/>
                <w:sz w:val="20"/>
                <w:szCs w:val="24"/>
              </w:rPr>
              <w:t>01</w:t>
            </w:r>
          </w:p>
        </w:tc>
        <w:tc>
          <w:tcPr>
            <w:tcW w:w="2210" w:type="dxa"/>
          </w:tcPr>
          <w:p w:rsidR="00611717" w:rsidRPr="007905F0" w:rsidRDefault="00611717" w:rsidP="00611717">
            <w:pPr>
              <w:spacing w:line="240" w:lineRule="auto"/>
              <w:jc w:val="center"/>
              <w:rPr>
                <w:rFonts w:ascii="Arial" w:hAnsi="Arial" w:cs="Arial"/>
                <w:sz w:val="20"/>
                <w:szCs w:val="24"/>
              </w:rPr>
            </w:pPr>
            <w:r w:rsidRPr="007905F0">
              <w:rPr>
                <w:rFonts w:ascii="Arial" w:hAnsi="Arial" w:cs="Arial"/>
                <w:sz w:val="20"/>
                <w:szCs w:val="24"/>
              </w:rPr>
              <w:t>1 (uno)</w:t>
            </w:r>
          </w:p>
        </w:tc>
      </w:tr>
      <w:tr w:rsidR="00611717" w:rsidRPr="007905F0" w:rsidTr="00611717">
        <w:trPr>
          <w:trHeight w:val="729"/>
        </w:trPr>
        <w:tc>
          <w:tcPr>
            <w:tcW w:w="8002" w:type="dxa"/>
            <w:gridSpan w:val="3"/>
          </w:tcPr>
          <w:p w:rsidR="00611717" w:rsidRPr="007905F0" w:rsidRDefault="00611717" w:rsidP="00611717">
            <w:pPr>
              <w:spacing w:line="240" w:lineRule="auto"/>
              <w:jc w:val="center"/>
              <w:rPr>
                <w:rFonts w:ascii="Arial" w:hAnsi="Arial" w:cs="Arial"/>
                <w:b/>
                <w:sz w:val="20"/>
                <w:szCs w:val="24"/>
              </w:rPr>
            </w:pPr>
            <w:r w:rsidRPr="007905F0">
              <w:rPr>
                <w:rFonts w:ascii="Arial" w:hAnsi="Arial" w:cs="Arial"/>
                <w:b/>
                <w:sz w:val="20"/>
                <w:szCs w:val="24"/>
              </w:rPr>
              <w:t>TOTAL</w:t>
            </w:r>
          </w:p>
        </w:tc>
        <w:tc>
          <w:tcPr>
            <w:tcW w:w="2210" w:type="dxa"/>
          </w:tcPr>
          <w:p w:rsidR="00611717" w:rsidRPr="007905F0" w:rsidRDefault="00611717" w:rsidP="00611717">
            <w:pPr>
              <w:spacing w:line="240" w:lineRule="auto"/>
              <w:jc w:val="center"/>
              <w:rPr>
                <w:rFonts w:ascii="Arial" w:hAnsi="Arial" w:cs="Arial"/>
                <w:b/>
                <w:sz w:val="20"/>
                <w:szCs w:val="24"/>
              </w:rPr>
            </w:pPr>
            <w:r w:rsidRPr="007905F0">
              <w:rPr>
                <w:rFonts w:ascii="Arial" w:hAnsi="Arial" w:cs="Arial"/>
                <w:b/>
                <w:sz w:val="20"/>
                <w:szCs w:val="24"/>
              </w:rPr>
              <w:t>31 (treinta y uno)</w:t>
            </w:r>
          </w:p>
        </w:tc>
      </w:tr>
    </w:tbl>
    <w:p w:rsidR="00611717" w:rsidRDefault="00E05AB0" w:rsidP="005C7766">
      <w:pPr>
        <w:jc w:val="both"/>
        <w:rPr>
          <w:rFonts w:ascii="Arial" w:hAnsi="Arial" w:cs="Arial"/>
          <w:sz w:val="18"/>
          <w:szCs w:val="26"/>
        </w:rPr>
      </w:pPr>
      <w:r>
        <w:rPr>
          <w:rFonts w:ascii="Arial" w:hAnsi="Arial" w:cs="Arial"/>
          <w:sz w:val="26"/>
          <w:szCs w:val="26"/>
        </w:rPr>
        <w:t xml:space="preserve"> </w:t>
      </w:r>
    </w:p>
    <w:p w:rsidR="00611717" w:rsidRPr="00611717" w:rsidRDefault="00611717" w:rsidP="005C7766">
      <w:pPr>
        <w:jc w:val="both"/>
        <w:rPr>
          <w:rFonts w:ascii="Arial" w:hAnsi="Arial" w:cs="Arial"/>
          <w:b/>
          <w:sz w:val="16"/>
          <w:szCs w:val="26"/>
        </w:rPr>
      </w:pPr>
      <w:r w:rsidRPr="00611717">
        <w:rPr>
          <w:rFonts w:ascii="Arial" w:hAnsi="Arial" w:cs="Arial"/>
          <w:b/>
          <w:sz w:val="16"/>
          <w:szCs w:val="26"/>
        </w:rPr>
        <w:lastRenderedPageBreak/>
        <w:t>Tabla No. 1</w:t>
      </w:r>
      <w:r>
        <w:rPr>
          <w:rFonts w:ascii="Arial" w:hAnsi="Arial" w:cs="Arial"/>
          <w:b/>
          <w:sz w:val="16"/>
          <w:szCs w:val="26"/>
        </w:rPr>
        <w:t>. Planta de Personal</w:t>
      </w:r>
    </w:p>
    <w:p w:rsidR="005837C6" w:rsidRDefault="005837C6" w:rsidP="005837C6">
      <w:pPr>
        <w:jc w:val="both"/>
        <w:rPr>
          <w:rFonts w:ascii="Arial" w:hAnsi="Arial" w:cs="Arial"/>
          <w:sz w:val="24"/>
          <w:szCs w:val="24"/>
        </w:rPr>
      </w:pPr>
      <w:r>
        <w:rPr>
          <w:rFonts w:ascii="Arial" w:hAnsi="Arial" w:cs="Arial"/>
          <w:sz w:val="24"/>
          <w:szCs w:val="24"/>
        </w:rPr>
        <w:t xml:space="preserve">La planta de personal actual de la Fundación Gilberto Alzate Avendaño se encuentra conformada por 31 cargos, de los cuales 8 </w:t>
      </w:r>
      <w:r w:rsidR="000352F8">
        <w:rPr>
          <w:rFonts w:ascii="Arial" w:hAnsi="Arial" w:cs="Arial"/>
          <w:sz w:val="24"/>
          <w:szCs w:val="24"/>
        </w:rPr>
        <w:t>corresponden</w:t>
      </w:r>
      <w:r>
        <w:rPr>
          <w:rFonts w:ascii="Arial" w:hAnsi="Arial" w:cs="Arial"/>
          <w:sz w:val="24"/>
          <w:szCs w:val="24"/>
        </w:rPr>
        <w:t xml:space="preserve"> a cargos de libre nombramiento y remoción y los restantes 23 cargos son de naturaleza de Carrera Administrativa.</w:t>
      </w:r>
    </w:p>
    <w:p w:rsidR="005837C6" w:rsidRDefault="007905F0" w:rsidP="005837C6">
      <w:pPr>
        <w:jc w:val="center"/>
        <w:rPr>
          <w:b/>
          <w:sz w:val="32"/>
        </w:rPr>
      </w:pPr>
      <w:r>
        <w:rPr>
          <w:noProof/>
          <w:lang w:eastAsia="es-CO"/>
        </w:rPr>
        <w:drawing>
          <wp:inline distT="0" distB="0" distL="0" distR="0" wp14:anchorId="6C89D14B" wp14:editId="70DE6225">
            <wp:extent cx="4572000" cy="2743200"/>
            <wp:effectExtent l="0" t="0" r="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837C6" w:rsidRPr="005837C6" w:rsidRDefault="005837C6" w:rsidP="005837C6">
      <w:pPr>
        <w:ind w:left="2124" w:firstLine="708"/>
        <w:rPr>
          <w:b/>
          <w:sz w:val="32"/>
        </w:rPr>
      </w:pPr>
      <w:r w:rsidRPr="005837C6">
        <w:rPr>
          <w:rFonts w:ascii="Arial" w:hAnsi="Arial" w:cs="Arial"/>
          <w:b/>
          <w:sz w:val="16"/>
          <w:szCs w:val="26"/>
        </w:rPr>
        <w:t>Elaboración propia.</w:t>
      </w:r>
    </w:p>
    <w:p w:rsidR="005837C6" w:rsidRDefault="005837C6" w:rsidP="005837C6">
      <w:pPr>
        <w:rPr>
          <w:rFonts w:ascii="Arial" w:hAnsi="Arial" w:cs="Arial"/>
          <w:sz w:val="24"/>
          <w:szCs w:val="24"/>
        </w:rPr>
      </w:pPr>
      <w:r>
        <w:rPr>
          <w:rFonts w:ascii="Arial" w:hAnsi="Arial" w:cs="Arial"/>
          <w:sz w:val="24"/>
          <w:szCs w:val="24"/>
        </w:rPr>
        <w:t xml:space="preserve">Por otra parte, 15 de los 31 cargos de la planta de personal se encuentran provistos en titularidad, lo cual corresponde al 48.3%, los restantes 16 cargos se encuentran provistos en provisionalidad, entre tanto se surten los concursos de mérito para su provisión. </w:t>
      </w:r>
    </w:p>
    <w:p w:rsidR="005C7766" w:rsidRPr="005837C6" w:rsidRDefault="005C7766" w:rsidP="005837C6">
      <w:pPr>
        <w:tabs>
          <w:tab w:val="left" w:pos="2085"/>
        </w:tabs>
        <w:rPr>
          <w:sz w:val="32"/>
        </w:rPr>
      </w:pPr>
    </w:p>
    <w:p w:rsidR="00C50969" w:rsidRDefault="00737867" w:rsidP="00737867">
      <w:pPr>
        <w:jc w:val="center"/>
        <w:rPr>
          <w:rFonts w:ascii="Arial" w:hAnsi="Arial" w:cs="Arial"/>
          <w:sz w:val="24"/>
          <w:szCs w:val="24"/>
        </w:rPr>
      </w:pPr>
      <w:r>
        <w:rPr>
          <w:noProof/>
          <w:lang w:eastAsia="es-CO"/>
        </w:rPr>
        <w:drawing>
          <wp:inline distT="0" distB="0" distL="0" distR="0" wp14:anchorId="0CB42B9D" wp14:editId="76F9DC0E">
            <wp:extent cx="4352925" cy="2276475"/>
            <wp:effectExtent l="0" t="0" r="9525" b="952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837C6" w:rsidRPr="005837C6" w:rsidRDefault="005837C6" w:rsidP="005837C6">
      <w:pPr>
        <w:ind w:left="2124" w:firstLine="708"/>
        <w:rPr>
          <w:b/>
          <w:sz w:val="32"/>
        </w:rPr>
      </w:pPr>
      <w:r w:rsidRPr="005837C6">
        <w:rPr>
          <w:rFonts w:ascii="Arial" w:hAnsi="Arial" w:cs="Arial"/>
          <w:b/>
          <w:sz w:val="16"/>
          <w:szCs w:val="26"/>
        </w:rPr>
        <w:t>Elaboración propia.</w:t>
      </w:r>
    </w:p>
    <w:p w:rsidR="005C7766" w:rsidRDefault="005837C6" w:rsidP="00C50969">
      <w:pPr>
        <w:tabs>
          <w:tab w:val="left" w:pos="2145"/>
        </w:tabs>
        <w:jc w:val="both"/>
        <w:rPr>
          <w:rFonts w:ascii="Arial" w:hAnsi="Arial" w:cs="Arial"/>
          <w:sz w:val="24"/>
          <w:szCs w:val="24"/>
        </w:rPr>
      </w:pPr>
      <w:r>
        <w:rPr>
          <w:rFonts w:ascii="Arial" w:hAnsi="Arial" w:cs="Arial"/>
          <w:sz w:val="24"/>
          <w:szCs w:val="24"/>
        </w:rPr>
        <w:lastRenderedPageBreak/>
        <w:t xml:space="preserve">La planta actual cuanta con 7 cargos misionales y los restantes 24 corresponden a áreas de apoyo de la entidad. </w:t>
      </w:r>
    </w:p>
    <w:p w:rsidR="005837C6" w:rsidRDefault="005837C6" w:rsidP="005837C6">
      <w:pPr>
        <w:tabs>
          <w:tab w:val="left" w:pos="2145"/>
        </w:tabs>
        <w:jc w:val="center"/>
        <w:rPr>
          <w:rFonts w:ascii="Arial" w:hAnsi="Arial" w:cs="Arial"/>
          <w:sz w:val="24"/>
          <w:szCs w:val="24"/>
        </w:rPr>
      </w:pPr>
      <w:r>
        <w:rPr>
          <w:noProof/>
          <w:lang w:eastAsia="es-CO"/>
        </w:rPr>
        <w:drawing>
          <wp:inline distT="0" distB="0" distL="0" distR="0" wp14:anchorId="26F3474D" wp14:editId="397B6681">
            <wp:extent cx="4048125" cy="2324100"/>
            <wp:effectExtent l="0" t="0" r="9525"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50969" w:rsidRDefault="00271385" w:rsidP="00C50969">
      <w:pPr>
        <w:tabs>
          <w:tab w:val="left" w:pos="2145"/>
        </w:tabs>
        <w:jc w:val="both"/>
        <w:rPr>
          <w:rFonts w:ascii="Arial" w:hAnsi="Arial" w:cs="Arial"/>
          <w:sz w:val="24"/>
          <w:szCs w:val="24"/>
        </w:rPr>
      </w:pPr>
      <w:r>
        <w:rPr>
          <w:rFonts w:ascii="Arial" w:hAnsi="Arial" w:cs="Arial"/>
          <w:sz w:val="24"/>
          <w:szCs w:val="24"/>
        </w:rPr>
        <w:t>Por otra parte, 51.6% de la población corresponde a género masculino y el 48.3% a femenino.</w:t>
      </w:r>
    </w:p>
    <w:p w:rsidR="00271385" w:rsidRDefault="00271385" w:rsidP="00C50969">
      <w:pPr>
        <w:tabs>
          <w:tab w:val="left" w:pos="2145"/>
        </w:tabs>
        <w:jc w:val="both"/>
        <w:rPr>
          <w:rFonts w:ascii="Arial" w:hAnsi="Arial" w:cs="Arial"/>
          <w:sz w:val="24"/>
          <w:szCs w:val="24"/>
        </w:rPr>
      </w:pPr>
    </w:p>
    <w:p w:rsidR="00271385" w:rsidRPr="00C50969" w:rsidRDefault="00271385" w:rsidP="00271385">
      <w:pPr>
        <w:tabs>
          <w:tab w:val="left" w:pos="2145"/>
        </w:tabs>
        <w:jc w:val="center"/>
        <w:rPr>
          <w:rFonts w:ascii="Arial" w:hAnsi="Arial" w:cs="Arial"/>
          <w:sz w:val="24"/>
          <w:szCs w:val="24"/>
        </w:rPr>
      </w:pPr>
      <w:r>
        <w:rPr>
          <w:noProof/>
          <w:lang w:eastAsia="es-CO"/>
        </w:rPr>
        <w:drawing>
          <wp:inline distT="0" distB="0" distL="0" distR="0" wp14:anchorId="7F277323" wp14:editId="20E5DD5C">
            <wp:extent cx="2428875" cy="2238375"/>
            <wp:effectExtent l="0" t="0" r="9525" b="952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04699" w:rsidRDefault="00804699" w:rsidP="00804699">
      <w:pPr>
        <w:jc w:val="both"/>
        <w:rPr>
          <w:rFonts w:ascii="Arial" w:hAnsi="Arial" w:cs="Arial"/>
          <w:sz w:val="24"/>
          <w:szCs w:val="24"/>
        </w:rPr>
      </w:pPr>
      <w:r>
        <w:rPr>
          <w:rFonts w:ascii="Arial" w:hAnsi="Arial" w:cs="Arial"/>
          <w:sz w:val="24"/>
          <w:szCs w:val="24"/>
        </w:rPr>
        <w:t xml:space="preserve">La distribución por rangos de edad muestra que el mayor </w:t>
      </w:r>
      <w:r w:rsidR="000352F8">
        <w:rPr>
          <w:rFonts w:ascii="Arial" w:hAnsi="Arial" w:cs="Arial"/>
          <w:sz w:val="24"/>
          <w:szCs w:val="24"/>
        </w:rPr>
        <w:t>número</w:t>
      </w:r>
      <w:r>
        <w:rPr>
          <w:rFonts w:ascii="Arial" w:hAnsi="Arial" w:cs="Arial"/>
          <w:sz w:val="24"/>
          <w:szCs w:val="24"/>
        </w:rPr>
        <w:t xml:space="preserve"> de funcionarios se encuentra entre los 40 y 50 años de edad, correspondiente al 38.7% de la población, siendo el 31.2% menor a este rango y el 29% mayor. Es decir que el 96.7% de los funcionarios de la entidad son mayores a 30 años de edad. </w:t>
      </w:r>
    </w:p>
    <w:p w:rsidR="00804699" w:rsidRDefault="00804699" w:rsidP="007905F0">
      <w:pPr>
        <w:jc w:val="center"/>
        <w:rPr>
          <w:rFonts w:ascii="Arial" w:hAnsi="Arial" w:cs="Arial"/>
          <w:sz w:val="24"/>
          <w:szCs w:val="24"/>
        </w:rPr>
      </w:pPr>
      <w:r>
        <w:rPr>
          <w:noProof/>
          <w:lang w:eastAsia="es-CO"/>
        </w:rPr>
        <w:lastRenderedPageBreak/>
        <w:drawing>
          <wp:inline distT="0" distB="0" distL="0" distR="0" wp14:anchorId="04F9D902" wp14:editId="2078E5B6">
            <wp:extent cx="4572000" cy="2743200"/>
            <wp:effectExtent l="0" t="0" r="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96401" w:rsidRDefault="00B96401" w:rsidP="00804699">
      <w:pPr>
        <w:jc w:val="both"/>
        <w:rPr>
          <w:rFonts w:ascii="Arial" w:hAnsi="Arial" w:cs="Arial"/>
          <w:sz w:val="24"/>
          <w:szCs w:val="24"/>
        </w:rPr>
      </w:pPr>
      <w:r w:rsidRPr="00B96401">
        <w:rPr>
          <w:rFonts w:ascii="Arial" w:hAnsi="Arial" w:cs="Arial"/>
          <w:sz w:val="24"/>
          <w:szCs w:val="24"/>
        </w:rPr>
        <w:t>Po</w:t>
      </w:r>
      <w:r>
        <w:rPr>
          <w:rFonts w:ascii="Arial" w:hAnsi="Arial" w:cs="Arial"/>
          <w:sz w:val="24"/>
          <w:szCs w:val="24"/>
        </w:rPr>
        <w:t xml:space="preserve">r su parte el 67.7% de la población posee formación profesional, especialización o maestría. El 6.4% corresponde a formación técnica o tecnológica y el restante </w:t>
      </w:r>
      <w:r w:rsidR="00804699">
        <w:rPr>
          <w:rFonts w:ascii="Arial" w:hAnsi="Arial" w:cs="Arial"/>
          <w:sz w:val="24"/>
          <w:szCs w:val="24"/>
        </w:rPr>
        <w:t xml:space="preserve">25.9% ha obtenido un grado de </w:t>
      </w:r>
      <w:r w:rsidR="000352F8">
        <w:rPr>
          <w:rFonts w:ascii="Arial" w:hAnsi="Arial" w:cs="Arial"/>
          <w:sz w:val="24"/>
          <w:szCs w:val="24"/>
        </w:rPr>
        <w:t>escolaridad</w:t>
      </w:r>
      <w:r w:rsidR="00804699">
        <w:rPr>
          <w:rFonts w:ascii="Arial" w:hAnsi="Arial" w:cs="Arial"/>
          <w:sz w:val="24"/>
          <w:szCs w:val="24"/>
        </w:rPr>
        <w:t xml:space="preserve"> de formación media vocacional.</w:t>
      </w:r>
    </w:p>
    <w:p w:rsidR="00B96401" w:rsidRPr="00B96401" w:rsidRDefault="00B96401" w:rsidP="00B96401">
      <w:pPr>
        <w:jc w:val="center"/>
        <w:rPr>
          <w:rFonts w:ascii="Arial" w:hAnsi="Arial" w:cs="Arial"/>
          <w:sz w:val="24"/>
          <w:szCs w:val="24"/>
        </w:rPr>
      </w:pPr>
      <w:r>
        <w:rPr>
          <w:noProof/>
          <w:lang w:eastAsia="es-CO"/>
        </w:rPr>
        <w:drawing>
          <wp:inline distT="0" distB="0" distL="0" distR="0" wp14:anchorId="48000D0F" wp14:editId="7151F989">
            <wp:extent cx="3581400" cy="2695575"/>
            <wp:effectExtent l="0" t="0" r="0" b="952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021C8" w:rsidRDefault="00E021C8" w:rsidP="00C50969">
      <w:pPr>
        <w:ind w:left="360"/>
        <w:jc w:val="center"/>
        <w:rPr>
          <w:b/>
          <w:sz w:val="32"/>
        </w:rPr>
      </w:pPr>
    </w:p>
    <w:p w:rsidR="007905F0" w:rsidRDefault="007905F0" w:rsidP="00C50969">
      <w:pPr>
        <w:ind w:left="360"/>
        <w:jc w:val="center"/>
        <w:rPr>
          <w:b/>
          <w:sz w:val="32"/>
        </w:rPr>
      </w:pPr>
    </w:p>
    <w:p w:rsidR="007905F0" w:rsidRDefault="007905F0" w:rsidP="00C50969">
      <w:pPr>
        <w:ind w:left="360"/>
        <w:jc w:val="center"/>
        <w:rPr>
          <w:b/>
          <w:sz w:val="32"/>
        </w:rPr>
      </w:pPr>
    </w:p>
    <w:p w:rsidR="007905F0" w:rsidRDefault="007905F0" w:rsidP="00C50969">
      <w:pPr>
        <w:ind w:left="360"/>
        <w:jc w:val="center"/>
        <w:rPr>
          <w:b/>
          <w:sz w:val="32"/>
        </w:rPr>
      </w:pPr>
    </w:p>
    <w:p w:rsidR="007905F0" w:rsidRDefault="00C50969" w:rsidP="007905F0">
      <w:pPr>
        <w:ind w:left="360"/>
        <w:jc w:val="center"/>
        <w:rPr>
          <w:b/>
          <w:sz w:val="32"/>
        </w:rPr>
      </w:pPr>
      <w:r>
        <w:rPr>
          <w:b/>
          <w:sz w:val="32"/>
        </w:rPr>
        <w:lastRenderedPageBreak/>
        <w:t>4</w:t>
      </w:r>
      <w:r w:rsidRPr="00130837">
        <w:rPr>
          <w:b/>
          <w:sz w:val="32"/>
        </w:rPr>
        <w:t xml:space="preserve">. </w:t>
      </w:r>
      <w:r w:rsidR="007905F0">
        <w:rPr>
          <w:b/>
          <w:sz w:val="32"/>
        </w:rPr>
        <w:t>MARCO NORMATIVO</w:t>
      </w:r>
    </w:p>
    <w:p w:rsidR="007905F0" w:rsidRPr="00A17235" w:rsidRDefault="007905F0" w:rsidP="007905F0">
      <w:pPr>
        <w:pStyle w:val="leftSpace100"/>
        <w:jc w:val="both"/>
        <w:rPr>
          <w:rFonts w:ascii="Arial" w:hAnsi="Arial" w:cs="Arial"/>
          <w:lang w:val="es-CO"/>
        </w:rPr>
      </w:pPr>
      <w:r w:rsidRPr="00627A18">
        <w:rPr>
          <w:rStyle w:val="cuerpoArial10"/>
          <w:b/>
          <w:sz w:val="24"/>
          <w:szCs w:val="24"/>
          <w:lang w:val="es-CO"/>
        </w:rPr>
        <w:t>Decreto 1227 de 2005</w:t>
      </w:r>
      <w:r w:rsidRPr="00A17235">
        <w:rPr>
          <w:rStyle w:val="cuerpoArial10"/>
          <w:sz w:val="24"/>
          <w:szCs w:val="24"/>
          <w:lang w:val="es-CO"/>
        </w:rPr>
        <w:t xml:space="preserve"> “Por el cual se reglamenta parcialmente la Ley 909 de 2004 y el Decreto-ley 1567 de 1998”.</w:t>
      </w:r>
    </w:p>
    <w:p w:rsidR="007905F0" w:rsidRPr="00A17235" w:rsidRDefault="007905F0" w:rsidP="007905F0">
      <w:pPr>
        <w:pStyle w:val="leftSpace100"/>
        <w:jc w:val="both"/>
        <w:rPr>
          <w:rFonts w:ascii="Arial" w:hAnsi="Arial" w:cs="Arial"/>
          <w:lang w:val="es-CO"/>
        </w:rPr>
      </w:pPr>
      <w:r w:rsidRPr="00627A18">
        <w:rPr>
          <w:rStyle w:val="cuerpoArial10"/>
          <w:b/>
          <w:sz w:val="24"/>
          <w:szCs w:val="24"/>
          <w:lang w:val="es-CO"/>
        </w:rPr>
        <w:t>Decreto Ley 1567 de 1998</w:t>
      </w:r>
      <w:r w:rsidRPr="00A17235">
        <w:rPr>
          <w:rStyle w:val="cuerpoArial10"/>
          <w:sz w:val="24"/>
          <w:szCs w:val="24"/>
          <w:lang w:val="es-CO"/>
        </w:rPr>
        <w:t xml:space="preserve"> “Por el cual se crean el Sistema Nacional de Capacitación y el Sistema de Estímulos para los Empleados del Estado”. </w:t>
      </w:r>
    </w:p>
    <w:p w:rsidR="007905F0" w:rsidRPr="00A17235" w:rsidRDefault="007905F0" w:rsidP="007905F0">
      <w:pPr>
        <w:pStyle w:val="leftSpace100"/>
        <w:jc w:val="both"/>
        <w:rPr>
          <w:rFonts w:ascii="Arial" w:hAnsi="Arial" w:cs="Arial"/>
          <w:lang w:val="es-CO"/>
        </w:rPr>
      </w:pPr>
      <w:r w:rsidRPr="00627A18">
        <w:rPr>
          <w:rStyle w:val="cuerpoArial10"/>
          <w:b/>
          <w:sz w:val="24"/>
          <w:szCs w:val="24"/>
          <w:lang w:val="es-CO"/>
        </w:rPr>
        <w:t>Ley 489 de 1998</w:t>
      </w:r>
      <w:r w:rsidRPr="00A17235">
        <w:rPr>
          <w:rStyle w:val="cuerpoArial10"/>
          <w:sz w:val="24"/>
          <w:szCs w:val="24"/>
          <w:lang w:val="es-CO"/>
        </w:rPr>
        <w:t xml:space="preserve"> “Por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p>
    <w:p w:rsidR="007905F0" w:rsidRPr="00A17235" w:rsidRDefault="007905F0" w:rsidP="007905F0">
      <w:pPr>
        <w:pStyle w:val="leftSpace100"/>
        <w:jc w:val="both"/>
        <w:rPr>
          <w:rFonts w:ascii="Arial" w:hAnsi="Arial" w:cs="Arial"/>
          <w:lang w:val="es-CO"/>
        </w:rPr>
      </w:pPr>
      <w:r w:rsidRPr="00627A18">
        <w:rPr>
          <w:rStyle w:val="cuerpoArial10"/>
          <w:b/>
          <w:sz w:val="24"/>
          <w:szCs w:val="24"/>
          <w:lang w:val="es-CO"/>
        </w:rPr>
        <w:t>Plan Nacional de Formación y Capacitación</w:t>
      </w:r>
      <w:r w:rsidRPr="00A17235">
        <w:rPr>
          <w:rStyle w:val="cuerpoArial10"/>
          <w:sz w:val="24"/>
          <w:szCs w:val="24"/>
          <w:lang w:val="es-CO"/>
        </w:rPr>
        <w:t xml:space="preserve"> formulado por el Departamento Administrativo de la Función Pública en coordinación con la Escuela Superior de Administración Pública, ESAP.</w:t>
      </w:r>
    </w:p>
    <w:p w:rsidR="007905F0" w:rsidRPr="00A17235" w:rsidRDefault="007905F0" w:rsidP="007905F0">
      <w:pPr>
        <w:pStyle w:val="leftSpace100"/>
        <w:jc w:val="both"/>
        <w:rPr>
          <w:rFonts w:ascii="Arial" w:hAnsi="Arial" w:cs="Arial"/>
          <w:lang w:val="es-CO"/>
        </w:rPr>
      </w:pPr>
      <w:r w:rsidRPr="00627A18">
        <w:rPr>
          <w:rStyle w:val="cuerpoArial10"/>
          <w:b/>
          <w:sz w:val="24"/>
          <w:szCs w:val="24"/>
          <w:lang w:val="es-CO"/>
        </w:rPr>
        <w:t>Decreto 2740 de 2001</w:t>
      </w:r>
      <w:r w:rsidRPr="00A17235">
        <w:rPr>
          <w:rStyle w:val="cuerpoArial10"/>
          <w:sz w:val="24"/>
          <w:szCs w:val="24"/>
          <w:lang w:val="es-CO"/>
        </w:rPr>
        <w:t xml:space="preserve"> “Por el cual se adoptan las políticas de desarrollo administrativo y se reglamenta el capítulo cuarto de la Ley 489 de 1998 en lo referente al Sistema de Desarrollo Administrativo”.</w:t>
      </w:r>
    </w:p>
    <w:p w:rsidR="007905F0" w:rsidRPr="00A17235" w:rsidRDefault="007905F0" w:rsidP="007905F0">
      <w:pPr>
        <w:pStyle w:val="leftSpace100"/>
        <w:jc w:val="both"/>
        <w:rPr>
          <w:rFonts w:ascii="Arial" w:hAnsi="Arial" w:cs="Arial"/>
          <w:lang w:val="es-CO"/>
        </w:rPr>
      </w:pPr>
      <w:r w:rsidRPr="00627A18">
        <w:rPr>
          <w:rStyle w:val="cuerpoArial10"/>
          <w:b/>
          <w:sz w:val="24"/>
          <w:szCs w:val="24"/>
          <w:lang w:val="es-CO"/>
        </w:rPr>
        <w:t>Ley 734 de 2002</w:t>
      </w:r>
      <w:r w:rsidRPr="00A17235">
        <w:rPr>
          <w:rStyle w:val="cuerpoArial10"/>
          <w:sz w:val="24"/>
          <w:szCs w:val="24"/>
          <w:lang w:val="es-CO"/>
        </w:rPr>
        <w:t xml:space="preserve"> “Por la cual se expide el Código Disciplinario Único”.</w:t>
      </w:r>
    </w:p>
    <w:p w:rsidR="007905F0" w:rsidRPr="00A17235" w:rsidRDefault="007905F0" w:rsidP="007905F0">
      <w:pPr>
        <w:pStyle w:val="leftSpace100"/>
        <w:jc w:val="both"/>
        <w:rPr>
          <w:rFonts w:ascii="Arial" w:hAnsi="Arial" w:cs="Arial"/>
          <w:lang w:val="es-CO"/>
        </w:rPr>
      </w:pPr>
      <w:r w:rsidRPr="00627A18">
        <w:rPr>
          <w:rStyle w:val="cuerpoArial10"/>
          <w:b/>
          <w:sz w:val="24"/>
          <w:szCs w:val="24"/>
          <w:lang w:val="es-CO"/>
        </w:rPr>
        <w:t>Decreto 2539 de 2005</w:t>
      </w:r>
      <w:r w:rsidRPr="00A17235">
        <w:rPr>
          <w:rStyle w:val="cuerpoArial10"/>
          <w:sz w:val="24"/>
          <w:szCs w:val="24"/>
          <w:lang w:val="es-CO"/>
        </w:rPr>
        <w:t xml:space="preserve"> “Por el cual se establecen las competencias laborales generales para los empleos públicos de los distintos niveles jerárquicos de las entidades a las cuales se aplican los Decretos-ley 770 y 785 de 2005”. </w:t>
      </w:r>
    </w:p>
    <w:p w:rsidR="007905F0" w:rsidRPr="00A17235" w:rsidRDefault="007905F0" w:rsidP="007905F0">
      <w:pPr>
        <w:pStyle w:val="leftSpace100"/>
        <w:jc w:val="both"/>
        <w:rPr>
          <w:rFonts w:ascii="Arial" w:hAnsi="Arial" w:cs="Arial"/>
          <w:lang w:val="es-CO"/>
        </w:rPr>
      </w:pPr>
      <w:r w:rsidRPr="00627A18">
        <w:rPr>
          <w:rStyle w:val="cuerpoArial10"/>
          <w:b/>
          <w:sz w:val="24"/>
          <w:szCs w:val="24"/>
          <w:lang w:val="es-CO"/>
        </w:rPr>
        <w:t>Ley 1064 de 2006</w:t>
      </w:r>
      <w:r w:rsidRPr="00A17235">
        <w:rPr>
          <w:rStyle w:val="cuerpoArial10"/>
          <w:sz w:val="24"/>
          <w:szCs w:val="24"/>
          <w:lang w:val="es-CO"/>
        </w:rPr>
        <w:t xml:space="preserve"> “Por la cual se dictan normas para el apoyo y el fortalecimiento de la educación para el Trabajo y el Desarrollo Humano establecida como educación no formal en la ley general de educación”.</w:t>
      </w:r>
    </w:p>
    <w:p w:rsidR="007905F0" w:rsidRPr="00A17235" w:rsidRDefault="007905F0" w:rsidP="007905F0">
      <w:pPr>
        <w:pStyle w:val="leftSpace100"/>
        <w:jc w:val="both"/>
        <w:rPr>
          <w:rFonts w:ascii="Arial" w:hAnsi="Arial" w:cs="Arial"/>
          <w:lang w:val="es-CO"/>
        </w:rPr>
      </w:pPr>
      <w:r w:rsidRPr="00627A18">
        <w:rPr>
          <w:rStyle w:val="cuerpoArial10"/>
          <w:b/>
          <w:sz w:val="24"/>
          <w:szCs w:val="24"/>
          <w:lang w:val="es-CO"/>
        </w:rPr>
        <w:t>Decreto 4465 de 2007</w:t>
      </w:r>
      <w:r w:rsidRPr="00A17235">
        <w:rPr>
          <w:rStyle w:val="cuerpoArial10"/>
          <w:sz w:val="24"/>
          <w:szCs w:val="24"/>
          <w:lang w:val="es-CO"/>
        </w:rPr>
        <w:t xml:space="preserve"> “Por el cual se adopta la actualización del Plan Nacional de Formación y Capacitación de Servidores Públicos, formulado por el DAFP y la ESAP”.</w:t>
      </w:r>
    </w:p>
    <w:p w:rsidR="007905F0" w:rsidRPr="00A17235" w:rsidRDefault="007905F0" w:rsidP="007905F0">
      <w:pPr>
        <w:pStyle w:val="leftSpace100"/>
        <w:jc w:val="both"/>
        <w:rPr>
          <w:rFonts w:ascii="Arial" w:hAnsi="Arial" w:cs="Arial"/>
          <w:lang w:val="es-CO"/>
        </w:rPr>
      </w:pPr>
      <w:r w:rsidRPr="00A17235">
        <w:rPr>
          <w:rStyle w:val="cuerpoArial10"/>
          <w:sz w:val="24"/>
          <w:szCs w:val="24"/>
          <w:lang w:val="es-CO"/>
        </w:rPr>
        <w:t>Circular Externa No 100-010-2014 “Orientaciones en materia de capacitación y formación de los empleados públicos”.</w:t>
      </w:r>
    </w:p>
    <w:p w:rsidR="007905F0" w:rsidRPr="00A17235" w:rsidRDefault="007905F0" w:rsidP="007905F0">
      <w:pPr>
        <w:pStyle w:val="leftSpace100"/>
        <w:jc w:val="both"/>
        <w:rPr>
          <w:rFonts w:ascii="Arial" w:hAnsi="Arial" w:cs="Arial"/>
          <w:lang w:val="es-CO"/>
        </w:rPr>
      </w:pPr>
      <w:r w:rsidRPr="00627A18">
        <w:rPr>
          <w:rStyle w:val="cuerpoArial10"/>
          <w:b/>
          <w:sz w:val="24"/>
          <w:szCs w:val="24"/>
          <w:lang w:val="es-CO"/>
        </w:rPr>
        <w:t>Decreto 160 de 2014</w:t>
      </w:r>
      <w:r w:rsidRPr="00A17235">
        <w:rPr>
          <w:rStyle w:val="cuerpoArial10"/>
          <w:sz w:val="24"/>
          <w:szCs w:val="24"/>
          <w:lang w:val="es-CO"/>
        </w:rPr>
        <w:t xml:space="preserve"> “Por el cual se reglamenta la Ley 411 de 1997 aprobatoria del Convenio 151 de la OIT, en lo relativo a los procedimientos de negociación y solución de controversias con las organizaciones de empleados públicos”.</w:t>
      </w:r>
    </w:p>
    <w:p w:rsidR="007905F0" w:rsidRDefault="007905F0" w:rsidP="007905F0">
      <w:pPr>
        <w:jc w:val="both"/>
        <w:rPr>
          <w:rFonts w:ascii="Arial" w:hAnsi="Arial" w:cs="Arial"/>
          <w:sz w:val="24"/>
          <w:szCs w:val="24"/>
        </w:rPr>
      </w:pPr>
      <w:r w:rsidRPr="00627A18">
        <w:rPr>
          <w:rFonts w:ascii="Arial" w:hAnsi="Arial" w:cs="Arial"/>
          <w:b/>
          <w:sz w:val="24"/>
          <w:szCs w:val="24"/>
        </w:rPr>
        <w:t>Decreto 612 de 2018</w:t>
      </w:r>
      <w:r w:rsidRPr="00A17235">
        <w:rPr>
          <w:rFonts w:ascii="Arial" w:hAnsi="Arial" w:cs="Arial"/>
          <w:sz w:val="24"/>
          <w:szCs w:val="24"/>
        </w:rPr>
        <w:t xml:space="preserve"> "Por el cual se fijan directrices para la integración de los planes institucionales y estratégicos al Plan de Acción por parte de las entidades del Estado"</w:t>
      </w:r>
    </w:p>
    <w:p w:rsidR="007905F0" w:rsidRPr="00E12D5D" w:rsidRDefault="007905F0" w:rsidP="007905F0">
      <w:pPr>
        <w:spacing w:after="0"/>
        <w:jc w:val="both"/>
        <w:rPr>
          <w:rFonts w:ascii="Arial" w:hAnsi="Arial" w:cs="Arial"/>
          <w:b/>
          <w:sz w:val="24"/>
          <w:szCs w:val="24"/>
        </w:rPr>
      </w:pPr>
      <w:r w:rsidRPr="00E12D5D">
        <w:rPr>
          <w:rFonts w:ascii="Arial" w:hAnsi="Arial" w:cs="Arial"/>
          <w:b/>
          <w:i/>
          <w:sz w:val="24"/>
          <w:szCs w:val="24"/>
        </w:rPr>
        <w:t>Decreto 1567 de 1998</w:t>
      </w:r>
      <w:r w:rsidRPr="00E12D5D">
        <w:rPr>
          <w:rFonts w:ascii="Arial" w:hAnsi="Arial" w:cs="Arial"/>
          <w:b/>
          <w:sz w:val="24"/>
          <w:szCs w:val="24"/>
        </w:rPr>
        <w:t xml:space="preserve">: </w:t>
      </w:r>
      <w:r w:rsidRPr="00E12D5D">
        <w:rPr>
          <w:rFonts w:ascii="Arial" w:hAnsi="Arial" w:cs="Arial"/>
          <w:sz w:val="24"/>
          <w:szCs w:val="24"/>
        </w:rPr>
        <w:t>Establece que los programas de bienestar social se deben orientar a crear, mantener y mejorar el nivel de vida de los servidores públicos y sus familias, a la vez que deben propiciar un ambiente de trabajo que genere eficiencia, eficacia y efectividad en la prestación del servicio, de allí la importancia de que estos programas se organicen a partir de las iniciativas de los servidores públicos.</w:t>
      </w:r>
    </w:p>
    <w:p w:rsidR="007905F0" w:rsidRPr="00E12D5D" w:rsidRDefault="007905F0" w:rsidP="007905F0">
      <w:pPr>
        <w:spacing w:after="0"/>
        <w:jc w:val="both"/>
        <w:rPr>
          <w:rFonts w:ascii="Arial" w:hAnsi="Arial" w:cs="Arial"/>
          <w:sz w:val="24"/>
          <w:szCs w:val="24"/>
        </w:rPr>
      </w:pPr>
      <w:r w:rsidRPr="00E12D5D">
        <w:rPr>
          <w:rFonts w:ascii="Arial" w:hAnsi="Arial" w:cs="Arial"/>
          <w:sz w:val="24"/>
          <w:szCs w:val="24"/>
        </w:rPr>
        <w:lastRenderedPageBreak/>
        <w:t>También determina que los programas de bienestar social se deben enmarcar en las áreas de intervención que se enuncian a continuación:</w:t>
      </w:r>
    </w:p>
    <w:p w:rsidR="007905F0" w:rsidRPr="00E12D5D" w:rsidRDefault="007905F0" w:rsidP="007905F0">
      <w:pPr>
        <w:pStyle w:val="Prrafodelista"/>
        <w:numPr>
          <w:ilvl w:val="0"/>
          <w:numId w:val="11"/>
        </w:numPr>
        <w:spacing w:after="0"/>
        <w:jc w:val="both"/>
        <w:rPr>
          <w:rFonts w:ascii="Arial" w:hAnsi="Arial" w:cs="Arial"/>
          <w:sz w:val="24"/>
          <w:szCs w:val="24"/>
        </w:rPr>
      </w:pPr>
      <w:r w:rsidRPr="00E12D5D">
        <w:rPr>
          <w:rFonts w:ascii="Arial" w:hAnsi="Arial" w:cs="Arial"/>
          <w:sz w:val="24"/>
          <w:szCs w:val="24"/>
        </w:rPr>
        <w:t>Protección y servicios sociales: en esta área se atienden las necesidades de protección, ocio, identidad y aprendizaje del empleado y su familia, para mejorar sus niveles de salud, vivienda, recreación, cultura y educación.</w:t>
      </w:r>
    </w:p>
    <w:p w:rsidR="007905F0" w:rsidRPr="00E12D5D" w:rsidRDefault="007905F0" w:rsidP="007905F0">
      <w:pPr>
        <w:pStyle w:val="Prrafodelista"/>
        <w:numPr>
          <w:ilvl w:val="0"/>
          <w:numId w:val="11"/>
        </w:numPr>
        <w:spacing w:after="0"/>
        <w:jc w:val="both"/>
        <w:rPr>
          <w:rFonts w:ascii="Arial" w:hAnsi="Arial" w:cs="Arial"/>
          <w:sz w:val="24"/>
          <w:szCs w:val="24"/>
        </w:rPr>
      </w:pPr>
      <w:r w:rsidRPr="00E12D5D">
        <w:rPr>
          <w:rFonts w:ascii="Arial" w:hAnsi="Arial" w:cs="Arial"/>
          <w:sz w:val="24"/>
          <w:szCs w:val="24"/>
        </w:rPr>
        <w:t>Calidad de vida laboral: se atienden problemas y condiciones de la vida laboral de los empleados.</w:t>
      </w:r>
    </w:p>
    <w:p w:rsidR="007905F0" w:rsidRPr="00E12D5D" w:rsidRDefault="007905F0" w:rsidP="007905F0">
      <w:pPr>
        <w:spacing w:after="0"/>
        <w:jc w:val="both"/>
        <w:rPr>
          <w:rFonts w:ascii="Arial" w:hAnsi="Arial" w:cs="Arial"/>
          <w:sz w:val="24"/>
          <w:szCs w:val="24"/>
        </w:rPr>
      </w:pPr>
      <w:r w:rsidRPr="00E12D5D">
        <w:rPr>
          <w:rFonts w:ascii="Arial" w:hAnsi="Arial" w:cs="Arial"/>
          <w:sz w:val="24"/>
          <w:szCs w:val="24"/>
        </w:rPr>
        <w:t>Con relación a los incentivos el Decreto 1567 indica que los programas de incentivos deben orientarse a crear condiciones favorables al desarrollo del trabajo y a reconocer o premiar los resultados del desempeño en niveles de excelencia, de los empleados de carrera y de libre nombramiento y remoción.</w:t>
      </w:r>
    </w:p>
    <w:p w:rsidR="00627A18" w:rsidRDefault="00627A18" w:rsidP="007905F0">
      <w:pPr>
        <w:jc w:val="both"/>
        <w:rPr>
          <w:rFonts w:ascii="Arial" w:hAnsi="Arial" w:cs="Arial"/>
          <w:b/>
          <w:i/>
          <w:sz w:val="24"/>
          <w:szCs w:val="24"/>
        </w:rPr>
      </w:pPr>
    </w:p>
    <w:p w:rsidR="007905F0" w:rsidRPr="00E12D5D" w:rsidRDefault="007905F0" w:rsidP="007905F0">
      <w:pPr>
        <w:jc w:val="both"/>
        <w:rPr>
          <w:rFonts w:ascii="Arial" w:hAnsi="Arial" w:cs="Arial"/>
          <w:sz w:val="24"/>
          <w:szCs w:val="24"/>
        </w:rPr>
      </w:pPr>
      <w:r w:rsidRPr="00E12D5D">
        <w:rPr>
          <w:rFonts w:ascii="Arial" w:hAnsi="Arial" w:cs="Arial"/>
          <w:b/>
          <w:i/>
          <w:sz w:val="24"/>
          <w:szCs w:val="24"/>
        </w:rPr>
        <w:t>Ley 909 de 2004</w:t>
      </w:r>
      <w:r w:rsidRPr="00E12D5D">
        <w:rPr>
          <w:rFonts w:ascii="Arial" w:hAnsi="Arial" w:cs="Arial"/>
          <w:sz w:val="24"/>
          <w:szCs w:val="24"/>
        </w:rPr>
        <w:t>: El parágrafo del artículo 36 indica que para elevar los niveles de eficiencia, satisfacción y desarrollo de los empleados en el desempeño de su labor y de contribuir al cumplimiento efectivo de los resultados institucionales, las entidades deberán implementar programas de bienestar e incentivos.</w:t>
      </w:r>
    </w:p>
    <w:p w:rsidR="007905F0" w:rsidRPr="00E12D5D" w:rsidRDefault="007905F0" w:rsidP="007905F0">
      <w:pPr>
        <w:jc w:val="both"/>
        <w:rPr>
          <w:rFonts w:ascii="Arial" w:hAnsi="Arial" w:cs="Arial"/>
          <w:b/>
          <w:i/>
          <w:sz w:val="24"/>
          <w:szCs w:val="24"/>
        </w:rPr>
      </w:pPr>
      <w:r w:rsidRPr="00E12D5D">
        <w:rPr>
          <w:rFonts w:ascii="Arial" w:hAnsi="Arial" w:cs="Arial"/>
          <w:b/>
          <w:i/>
          <w:sz w:val="24"/>
          <w:szCs w:val="24"/>
        </w:rPr>
        <w:t>Decreto 1083 de 2015</w:t>
      </w:r>
    </w:p>
    <w:p w:rsidR="007905F0" w:rsidRPr="00E12D5D" w:rsidRDefault="007905F0" w:rsidP="007905F0">
      <w:pPr>
        <w:jc w:val="both"/>
        <w:rPr>
          <w:rFonts w:ascii="Arial" w:hAnsi="Arial" w:cs="Arial"/>
          <w:sz w:val="24"/>
          <w:szCs w:val="24"/>
        </w:rPr>
      </w:pPr>
      <w:r w:rsidRPr="00E12D5D">
        <w:rPr>
          <w:rFonts w:ascii="Arial" w:hAnsi="Arial" w:cs="Arial"/>
          <w:sz w:val="24"/>
          <w:szCs w:val="24"/>
        </w:rPr>
        <w:t xml:space="preserve">El Decreto 1083 de 2015 </w:t>
      </w:r>
      <w:r w:rsidRPr="00E12D5D">
        <w:rPr>
          <w:rFonts w:ascii="Arial" w:hAnsi="Arial" w:cs="Arial"/>
          <w:i/>
          <w:sz w:val="24"/>
          <w:szCs w:val="24"/>
        </w:rPr>
        <w:t>“Por medio del cual se expide el Decreto Único Reglamentario del Sector de Función Pública”</w:t>
      </w:r>
      <w:r w:rsidRPr="00E12D5D">
        <w:rPr>
          <w:rFonts w:ascii="Arial" w:hAnsi="Arial" w:cs="Arial"/>
          <w:sz w:val="24"/>
          <w:szCs w:val="24"/>
        </w:rPr>
        <w:t xml:space="preserve">, en su artículo 2.2.10.2 determina las actividades que se podrán desarrollar en el área de protección y servicios sociales: </w:t>
      </w:r>
    </w:p>
    <w:p w:rsidR="007905F0" w:rsidRPr="00E12D5D" w:rsidRDefault="007905F0" w:rsidP="007905F0">
      <w:pPr>
        <w:pStyle w:val="NormalWeb"/>
        <w:numPr>
          <w:ilvl w:val="0"/>
          <w:numId w:val="12"/>
        </w:numPr>
        <w:jc w:val="both"/>
        <w:rPr>
          <w:rFonts w:ascii="Arial" w:hAnsi="Arial" w:cs="Arial"/>
        </w:rPr>
      </w:pPr>
      <w:r w:rsidRPr="00E12D5D">
        <w:rPr>
          <w:rFonts w:ascii="Arial" w:hAnsi="Arial" w:cs="Arial"/>
        </w:rPr>
        <w:t>Deportivos, recreativos y vacacionales.</w:t>
      </w:r>
    </w:p>
    <w:p w:rsidR="007905F0" w:rsidRPr="00E12D5D" w:rsidRDefault="007905F0" w:rsidP="007905F0">
      <w:pPr>
        <w:pStyle w:val="NormalWeb"/>
        <w:numPr>
          <w:ilvl w:val="0"/>
          <w:numId w:val="12"/>
        </w:numPr>
        <w:jc w:val="both"/>
        <w:rPr>
          <w:rFonts w:ascii="Arial" w:hAnsi="Arial" w:cs="Arial"/>
        </w:rPr>
      </w:pPr>
      <w:r w:rsidRPr="00E12D5D">
        <w:rPr>
          <w:rFonts w:ascii="Arial" w:hAnsi="Arial" w:cs="Arial"/>
        </w:rPr>
        <w:t>Artísticos y culturales.</w:t>
      </w:r>
    </w:p>
    <w:p w:rsidR="007905F0" w:rsidRPr="00E12D5D" w:rsidRDefault="007905F0" w:rsidP="007905F0">
      <w:pPr>
        <w:pStyle w:val="NormalWeb"/>
        <w:numPr>
          <w:ilvl w:val="0"/>
          <w:numId w:val="12"/>
        </w:numPr>
        <w:jc w:val="both"/>
        <w:rPr>
          <w:rFonts w:ascii="Arial" w:hAnsi="Arial" w:cs="Arial"/>
        </w:rPr>
      </w:pPr>
      <w:r w:rsidRPr="00E12D5D">
        <w:rPr>
          <w:rFonts w:ascii="Arial" w:hAnsi="Arial" w:cs="Arial"/>
        </w:rPr>
        <w:t>Promoción y prevención de la salud.</w:t>
      </w:r>
    </w:p>
    <w:p w:rsidR="007905F0" w:rsidRPr="00E12D5D" w:rsidRDefault="007905F0" w:rsidP="007905F0">
      <w:pPr>
        <w:pStyle w:val="NormalWeb"/>
        <w:numPr>
          <w:ilvl w:val="0"/>
          <w:numId w:val="12"/>
        </w:numPr>
        <w:jc w:val="both"/>
        <w:rPr>
          <w:rFonts w:ascii="Arial" w:hAnsi="Arial" w:cs="Arial"/>
        </w:rPr>
      </w:pPr>
      <w:r w:rsidRPr="00E12D5D">
        <w:rPr>
          <w:rFonts w:ascii="Arial" w:hAnsi="Arial" w:cs="Arial"/>
        </w:rPr>
        <w:t>Capacitación informal en artes y artesanías u otras modalidades.</w:t>
      </w:r>
    </w:p>
    <w:p w:rsidR="007905F0" w:rsidRPr="00E12D5D" w:rsidRDefault="007905F0" w:rsidP="007905F0">
      <w:pPr>
        <w:pStyle w:val="NormalWeb"/>
        <w:numPr>
          <w:ilvl w:val="0"/>
          <w:numId w:val="12"/>
        </w:numPr>
        <w:jc w:val="both"/>
        <w:rPr>
          <w:rFonts w:ascii="Arial" w:hAnsi="Arial" w:cs="Arial"/>
        </w:rPr>
      </w:pPr>
      <w:r w:rsidRPr="00E12D5D">
        <w:rPr>
          <w:rFonts w:ascii="Arial" w:hAnsi="Arial" w:cs="Arial"/>
        </w:rPr>
        <w:t>Promoción de programas de vivienda.</w:t>
      </w:r>
    </w:p>
    <w:p w:rsidR="007905F0" w:rsidRPr="00E12D5D" w:rsidRDefault="007905F0" w:rsidP="007905F0">
      <w:pPr>
        <w:jc w:val="both"/>
        <w:rPr>
          <w:rFonts w:ascii="Arial" w:hAnsi="Arial" w:cs="Arial"/>
          <w:sz w:val="24"/>
          <w:szCs w:val="24"/>
        </w:rPr>
      </w:pPr>
      <w:r w:rsidRPr="00E12D5D">
        <w:rPr>
          <w:rFonts w:ascii="Arial" w:hAnsi="Arial" w:cs="Arial"/>
          <w:sz w:val="24"/>
          <w:szCs w:val="24"/>
        </w:rPr>
        <w:t>De igual manera, el artículo 2.2.10.7 indica que para el área de calidad de vida laboral se deben efectuar los siguientes programas:</w:t>
      </w:r>
    </w:p>
    <w:p w:rsidR="007905F0" w:rsidRPr="00E12D5D" w:rsidRDefault="007905F0" w:rsidP="007905F0">
      <w:pPr>
        <w:pStyle w:val="NormalWeb"/>
        <w:numPr>
          <w:ilvl w:val="0"/>
          <w:numId w:val="13"/>
        </w:numPr>
        <w:jc w:val="both"/>
        <w:rPr>
          <w:rFonts w:ascii="Arial" w:hAnsi="Arial" w:cs="Arial"/>
        </w:rPr>
      </w:pPr>
      <w:r w:rsidRPr="00E12D5D">
        <w:rPr>
          <w:rFonts w:ascii="Arial" w:hAnsi="Arial" w:cs="Arial"/>
        </w:rPr>
        <w:t>Medir el clima laboral, por lo menos cada dos años.</w:t>
      </w:r>
    </w:p>
    <w:p w:rsidR="007905F0" w:rsidRPr="00E12D5D" w:rsidRDefault="007905F0" w:rsidP="007905F0">
      <w:pPr>
        <w:pStyle w:val="NormalWeb"/>
        <w:numPr>
          <w:ilvl w:val="0"/>
          <w:numId w:val="13"/>
        </w:numPr>
        <w:jc w:val="both"/>
        <w:rPr>
          <w:rFonts w:ascii="Arial" w:hAnsi="Arial" w:cs="Arial"/>
        </w:rPr>
      </w:pPr>
      <w:r w:rsidRPr="00E12D5D">
        <w:rPr>
          <w:rFonts w:ascii="Arial" w:hAnsi="Arial" w:cs="Arial"/>
        </w:rPr>
        <w:t>Evaluar la adaptación al cambio organizacional.</w:t>
      </w:r>
    </w:p>
    <w:p w:rsidR="007905F0" w:rsidRPr="00E12D5D" w:rsidRDefault="007905F0" w:rsidP="007905F0">
      <w:pPr>
        <w:pStyle w:val="NormalWeb"/>
        <w:numPr>
          <w:ilvl w:val="0"/>
          <w:numId w:val="13"/>
        </w:numPr>
        <w:jc w:val="both"/>
        <w:rPr>
          <w:rFonts w:ascii="Arial" w:hAnsi="Arial" w:cs="Arial"/>
        </w:rPr>
      </w:pPr>
      <w:r w:rsidRPr="00E12D5D">
        <w:rPr>
          <w:rFonts w:ascii="Arial" w:hAnsi="Arial" w:cs="Arial"/>
        </w:rPr>
        <w:t>Preparar a los pres pensionados para el retiro del servicio.</w:t>
      </w:r>
    </w:p>
    <w:p w:rsidR="007905F0" w:rsidRPr="00E12D5D" w:rsidRDefault="007905F0" w:rsidP="007905F0">
      <w:pPr>
        <w:pStyle w:val="NormalWeb"/>
        <w:numPr>
          <w:ilvl w:val="0"/>
          <w:numId w:val="13"/>
        </w:numPr>
        <w:jc w:val="both"/>
        <w:rPr>
          <w:rFonts w:ascii="Arial" w:hAnsi="Arial" w:cs="Arial"/>
        </w:rPr>
      </w:pPr>
      <w:r w:rsidRPr="00E12D5D">
        <w:rPr>
          <w:rFonts w:ascii="Arial" w:hAnsi="Arial" w:cs="Arial"/>
        </w:rPr>
        <w:t>Identificar la cultura organizacional y definir los procesos para la consolidación de la cultura deseada.</w:t>
      </w:r>
    </w:p>
    <w:p w:rsidR="007905F0" w:rsidRPr="00E12D5D" w:rsidRDefault="007905F0" w:rsidP="007905F0">
      <w:pPr>
        <w:pStyle w:val="NormalWeb"/>
        <w:numPr>
          <w:ilvl w:val="0"/>
          <w:numId w:val="13"/>
        </w:numPr>
        <w:jc w:val="both"/>
        <w:rPr>
          <w:rFonts w:ascii="Arial" w:hAnsi="Arial" w:cs="Arial"/>
        </w:rPr>
      </w:pPr>
      <w:r w:rsidRPr="00E12D5D">
        <w:rPr>
          <w:rFonts w:ascii="Arial" w:hAnsi="Arial" w:cs="Arial"/>
        </w:rPr>
        <w:t>Fortalecer el trabajo en equipo.</w:t>
      </w:r>
    </w:p>
    <w:p w:rsidR="007905F0" w:rsidRPr="00E12D5D" w:rsidRDefault="007905F0" w:rsidP="007905F0">
      <w:pPr>
        <w:pStyle w:val="NormalWeb"/>
        <w:numPr>
          <w:ilvl w:val="0"/>
          <w:numId w:val="13"/>
        </w:numPr>
        <w:jc w:val="both"/>
        <w:rPr>
          <w:rFonts w:ascii="Arial" w:hAnsi="Arial" w:cs="Arial"/>
        </w:rPr>
      </w:pPr>
      <w:r w:rsidRPr="00E12D5D">
        <w:rPr>
          <w:rFonts w:ascii="Arial" w:hAnsi="Arial" w:cs="Arial"/>
        </w:rPr>
        <w:t>Adelantar programas de incentivos.</w:t>
      </w:r>
    </w:p>
    <w:p w:rsidR="007905F0" w:rsidRDefault="007905F0" w:rsidP="007905F0">
      <w:pPr>
        <w:pStyle w:val="NormalWeb"/>
        <w:jc w:val="both"/>
        <w:rPr>
          <w:rFonts w:ascii="Arial" w:hAnsi="Arial" w:cs="Arial"/>
        </w:rPr>
      </w:pPr>
      <w:r w:rsidRPr="00E12D5D">
        <w:rPr>
          <w:rFonts w:ascii="Arial" w:hAnsi="Arial" w:cs="Arial"/>
        </w:rPr>
        <w:lastRenderedPageBreak/>
        <w:t xml:space="preserve">Con relación a los incentivos, el artículo 2.2.10.9 establece que </w:t>
      </w:r>
      <w:r w:rsidRPr="00E12D5D">
        <w:rPr>
          <w:rFonts w:ascii="Arial" w:hAnsi="Arial" w:cs="Arial"/>
          <w:i/>
        </w:rPr>
        <w:t>“El jefe de cada entidad adoptará anualmente el plan de incentivos institucionales y señalará en él los incentivos no pecuniarios que se ofrecerán al mejor empleado de carrera de la entidad, a los mejores empleados de carrera de cada nivel jerárquico y al mejor empleado de libre nombramiento y remoción de la entidad, así como los incentivos pecuniarios y no pecuniarios para los mejores equipos de trabajo.”</w:t>
      </w:r>
      <w:r w:rsidRPr="00E12D5D">
        <w:rPr>
          <w:rFonts w:ascii="Arial" w:hAnsi="Arial" w:cs="Arial"/>
        </w:rPr>
        <w:t xml:space="preserve"> No obstante, en la fijación de los incentivos se debe tener en cuenta los recursos institucionales disponibles.</w:t>
      </w:r>
    </w:p>
    <w:p w:rsidR="007905F0" w:rsidRPr="0076753C" w:rsidRDefault="007905F0" w:rsidP="007905F0">
      <w:pPr>
        <w:pStyle w:val="NormalWeb"/>
        <w:jc w:val="both"/>
        <w:rPr>
          <w:rFonts w:ascii="Arial" w:hAnsi="Arial" w:cs="Arial"/>
          <w:b/>
        </w:rPr>
      </w:pPr>
      <w:r w:rsidRPr="0076753C">
        <w:rPr>
          <w:rFonts w:ascii="Arial" w:hAnsi="Arial" w:cs="Arial"/>
          <w:b/>
        </w:rPr>
        <w:t>Ley 734 de 2002</w:t>
      </w:r>
    </w:p>
    <w:p w:rsidR="007905F0" w:rsidRPr="0076753C" w:rsidRDefault="007905F0" w:rsidP="007905F0">
      <w:pPr>
        <w:pStyle w:val="NormalWeb"/>
        <w:jc w:val="both"/>
        <w:rPr>
          <w:rFonts w:ascii="Arial" w:hAnsi="Arial" w:cs="Arial"/>
        </w:rPr>
      </w:pPr>
      <w:r w:rsidRPr="0076753C">
        <w:rPr>
          <w:rFonts w:ascii="Arial" w:hAnsi="Arial" w:cs="Arial"/>
        </w:rPr>
        <w:t xml:space="preserve">En el artículo 33 numerales 4 y 5 se establece que Se contemplan los derechos que tienen los funcionarios públicos: </w:t>
      </w:r>
    </w:p>
    <w:p w:rsidR="007905F0" w:rsidRPr="0076753C" w:rsidRDefault="007905F0" w:rsidP="007905F0">
      <w:pPr>
        <w:pStyle w:val="NormalWeb"/>
        <w:jc w:val="both"/>
        <w:rPr>
          <w:rFonts w:ascii="Arial" w:hAnsi="Arial" w:cs="Arial"/>
        </w:rPr>
      </w:pPr>
      <w:r w:rsidRPr="0076753C">
        <w:rPr>
          <w:rFonts w:ascii="Arial" w:hAnsi="Arial" w:cs="Arial"/>
        </w:rPr>
        <w:t>4. Participar en todos los programas de bienestar social que para los servidores públicos y sus familiares establezca el Estado, tales como los de vivienda, educación, recreación, cultura, deporte y vacacionales.</w:t>
      </w:r>
    </w:p>
    <w:p w:rsidR="007905F0" w:rsidRDefault="007905F0" w:rsidP="007905F0">
      <w:pPr>
        <w:pStyle w:val="NormalWeb"/>
        <w:jc w:val="both"/>
        <w:rPr>
          <w:rFonts w:ascii="Arial" w:hAnsi="Arial" w:cs="Arial"/>
        </w:rPr>
      </w:pPr>
      <w:r w:rsidRPr="0076753C">
        <w:rPr>
          <w:rFonts w:ascii="Arial" w:hAnsi="Arial" w:cs="Arial"/>
        </w:rPr>
        <w:t xml:space="preserve"> 5. Disfrutar de estímulos e incentivos conforme a las disposiciones legales o convencionales vigentes</w:t>
      </w:r>
    </w:p>
    <w:p w:rsidR="007905F0" w:rsidRDefault="007905F0" w:rsidP="007905F0">
      <w:pPr>
        <w:pStyle w:val="NormalWeb"/>
        <w:jc w:val="both"/>
        <w:rPr>
          <w:rFonts w:ascii="Arial" w:hAnsi="Arial" w:cs="Arial"/>
          <w:b/>
        </w:rPr>
      </w:pPr>
      <w:r w:rsidRPr="0076753C">
        <w:rPr>
          <w:rFonts w:ascii="Arial" w:hAnsi="Arial" w:cs="Arial"/>
          <w:b/>
        </w:rPr>
        <w:t>Ley 1811 de 2016,</w:t>
      </w:r>
    </w:p>
    <w:p w:rsidR="007905F0" w:rsidRDefault="007905F0" w:rsidP="007905F0">
      <w:pPr>
        <w:pStyle w:val="NormalWeb"/>
        <w:jc w:val="both"/>
        <w:rPr>
          <w:rFonts w:ascii="Arial" w:hAnsi="Arial" w:cs="Arial"/>
        </w:rPr>
      </w:pPr>
      <w:r w:rsidRPr="0076753C">
        <w:rPr>
          <w:rFonts w:ascii="Arial" w:hAnsi="Arial" w:cs="Arial"/>
        </w:rPr>
        <w:t>Por medio de la cual se otorgan incentivos para promover el uso de la bicicleta en territorio nacional (artículo 5)</w:t>
      </w:r>
    </w:p>
    <w:p w:rsidR="007566E7" w:rsidRDefault="007566E7" w:rsidP="00627A18">
      <w:pPr>
        <w:ind w:left="360"/>
        <w:jc w:val="center"/>
        <w:rPr>
          <w:b/>
          <w:sz w:val="32"/>
        </w:rPr>
      </w:pPr>
    </w:p>
    <w:p w:rsidR="007566E7" w:rsidRDefault="007566E7" w:rsidP="00627A18">
      <w:pPr>
        <w:ind w:left="360"/>
        <w:jc w:val="center"/>
        <w:rPr>
          <w:b/>
          <w:sz w:val="32"/>
        </w:rPr>
      </w:pPr>
    </w:p>
    <w:p w:rsidR="007566E7" w:rsidRDefault="007566E7" w:rsidP="00627A18">
      <w:pPr>
        <w:ind w:left="360"/>
        <w:jc w:val="center"/>
        <w:rPr>
          <w:b/>
          <w:sz w:val="32"/>
        </w:rPr>
      </w:pPr>
    </w:p>
    <w:p w:rsidR="007566E7" w:rsidRDefault="007566E7" w:rsidP="00627A18">
      <w:pPr>
        <w:ind w:left="360"/>
        <w:jc w:val="center"/>
        <w:rPr>
          <w:b/>
          <w:sz w:val="32"/>
        </w:rPr>
      </w:pPr>
    </w:p>
    <w:p w:rsidR="007566E7" w:rsidRDefault="007566E7" w:rsidP="00627A18">
      <w:pPr>
        <w:ind w:left="360"/>
        <w:jc w:val="center"/>
        <w:rPr>
          <w:b/>
          <w:sz w:val="32"/>
        </w:rPr>
      </w:pPr>
    </w:p>
    <w:p w:rsidR="007566E7" w:rsidRDefault="007566E7" w:rsidP="00627A18">
      <w:pPr>
        <w:ind w:left="360"/>
        <w:jc w:val="center"/>
        <w:rPr>
          <w:b/>
          <w:sz w:val="32"/>
        </w:rPr>
      </w:pPr>
    </w:p>
    <w:p w:rsidR="007566E7" w:rsidRDefault="007566E7" w:rsidP="00627A18">
      <w:pPr>
        <w:ind w:left="360"/>
        <w:jc w:val="center"/>
        <w:rPr>
          <w:b/>
          <w:sz w:val="32"/>
        </w:rPr>
      </w:pPr>
    </w:p>
    <w:p w:rsidR="007566E7" w:rsidRDefault="007566E7" w:rsidP="00627A18">
      <w:pPr>
        <w:ind w:left="360"/>
        <w:jc w:val="center"/>
        <w:rPr>
          <w:b/>
          <w:sz w:val="32"/>
        </w:rPr>
      </w:pPr>
    </w:p>
    <w:p w:rsidR="007566E7" w:rsidRDefault="007566E7" w:rsidP="00627A18">
      <w:pPr>
        <w:ind w:left="360"/>
        <w:jc w:val="center"/>
        <w:rPr>
          <w:b/>
          <w:sz w:val="32"/>
        </w:rPr>
      </w:pPr>
    </w:p>
    <w:p w:rsidR="00627A18" w:rsidRDefault="00627A18" w:rsidP="00627A18">
      <w:pPr>
        <w:ind w:left="360"/>
        <w:jc w:val="center"/>
        <w:rPr>
          <w:b/>
          <w:sz w:val="32"/>
        </w:rPr>
      </w:pPr>
      <w:r>
        <w:rPr>
          <w:b/>
          <w:sz w:val="32"/>
        </w:rPr>
        <w:lastRenderedPageBreak/>
        <w:t>5</w:t>
      </w:r>
      <w:r w:rsidRPr="00130837">
        <w:rPr>
          <w:b/>
          <w:sz w:val="32"/>
        </w:rPr>
        <w:t xml:space="preserve">. </w:t>
      </w:r>
      <w:r>
        <w:rPr>
          <w:b/>
          <w:sz w:val="32"/>
        </w:rPr>
        <w:t>DIAGNOSTICO DEL TALENTO HUMANO</w:t>
      </w:r>
    </w:p>
    <w:p w:rsidR="00627A18" w:rsidRDefault="00627A18" w:rsidP="00627A18">
      <w:pPr>
        <w:ind w:left="360"/>
        <w:jc w:val="both"/>
        <w:rPr>
          <w:rFonts w:ascii="Arial" w:eastAsia="Times New Roman" w:hAnsi="Arial" w:cs="Arial"/>
          <w:sz w:val="24"/>
          <w:szCs w:val="24"/>
          <w:lang w:eastAsia="es-CO"/>
        </w:rPr>
      </w:pPr>
      <w:r w:rsidRPr="00627A18">
        <w:rPr>
          <w:rFonts w:ascii="Arial" w:eastAsia="Times New Roman" w:hAnsi="Arial" w:cs="Arial"/>
          <w:sz w:val="24"/>
          <w:szCs w:val="24"/>
          <w:lang w:eastAsia="es-CO"/>
        </w:rPr>
        <w:t>P</w:t>
      </w:r>
      <w:r>
        <w:rPr>
          <w:rFonts w:ascii="Arial" w:eastAsia="Times New Roman" w:hAnsi="Arial" w:cs="Arial"/>
          <w:sz w:val="24"/>
          <w:szCs w:val="24"/>
          <w:lang w:eastAsia="es-CO"/>
        </w:rPr>
        <w:t xml:space="preserve">ara definir la </w:t>
      </w:r>
      <w:r w:rsidR="000352F8">
        <w:rPr>
          <w:rFonts w:ascii="Arial" w:eastAsia="Times New Roman" w:hAnsi="Arial" w:cs="Arial"/>
          <w:sz w:val="24"/>
          <w:szCs w:val="24"/>
          <w:lang w:eastAsia="es-CO"/>
        </w:rPr>
        <w:t>estrategia</w:t>
      </w:r>
      <w:r>
        <w:rPr>
          <w:rFonts w:ascii="Arial" w:eastAsia="Times New Roman" w:hAnsi="Arial" w:cs="Arial"/>
          <w:sz w:val="24"/>
          <w:szCs w:val="24"/>
          <w:lang w:eastAsia="es-CO"/>
        </w:rPr>
        <w:t xml:space="preserve"> de gestión del Talento Humano</w:t>
      </w:r>
      <w:r w:rsidRPr="00627A18">
        <w:rPr>
          <w:rFonts w:ascii="Arial" w:eastAsia="Times New Roman" w:hAnsi="Arial" w:cs="Arial"/>
          <w:sz w:val="24"/>
          <w:szCs w:val="24"/>
          <w:lang w:eastAsia="es-CO"/>
        </w:rPr>
        <w:t xml:space="preserve"> </w:t>
      </w:r>
      <w:r>
        <w:rPr>
          <w:rFonts w:ascii="Arial" w:eastAsia="Times New Roman" w:hAnsi="Arial" w:cs="Arial"/>
          <w:sz w:val="24"/>
          <w:szCs w:val="24"/>
          <w:lang w:eastAsia="es-CO"/>
        </w:rPr>
        <w:t>para la vigencia 2019, resulta necesario tomar como</w:t>
      </w:r>
      <w:r w:rsidRPr="00627A18">
        <w:rPr>
          <w:rFonts w:ascii="Arial" w:eastAsia="Times New Roman" w:hAnsi="Arial" w:cs="Arial"/>
          <w:sz w:val="24"/>
          <w:szCs w:val="24"/>
          <w:lang w:eastAsia="es-CO"/>
        </w:rPr>
        <w:t xml:space="preserve"> referencia la </w:t>
      </w:r>
      <w:r>
        <w:rPr>
          <w:rFonts w:ascii="Arial" w:eastAsia="Times New Roman" w:hAnsi="Arial" w:cs="Arial"/>
          <w:sz w:val="24"/>
          <w:szCs w:val="24"/>
          <w:lang w:eastAsia="es-CO"/>
        </w:rPr>
        <w:t>aplicación de los instrumentos diseñados por el D</w:t>
      </w:r>
      <w:r w:rsidRPr="00627A18">
        <w:rPr>
          <w:rFonts w:ascii="Arial" w:eastAsia="Times New Roman" w:hAnsi="Arial" w:cs="Arial"/>
          <w:sz w:val="24"/>
          <w:szCs w:val="24"/>
          <w:lang w:eastAsia="es-CO"/>
        </w:rPr>
        <w:t xml:space="preserve">epartamento </w:t>
      </w:r>
      <w:r>
        <w:rPr>
          <w:rFonts w:ascii="Arial" w:eastAsia="Times New Roman" w:hAnsi="Arial" w:cs="Arial"/>
          <w:sz w:val="24"/>
          <w:szCs w:val="24"/>
          <w:lang w:eastAsia="es-CO"/>
        </w:rPr>
        <w:t>A</w:t>
      </w:r>
      <w:r w:rsidRPr="00627A18">
        <w:rPr>
          <w:rFonts w:ascii="Arial" w:eastAsia="Times New Roman" w:hAnsi="Arial" w:cs="Arial"/>
          <w:sz w:val="24"/>
          <w:szCs w:val="24"/>
          <w:lang w:eastAsia="es-CO"/>
        </w:rPr>
        <w:t xml:space="preserve">dministrativo de la Función </w:t>
      </w:r>
      <w:r w:rsidR="000352F8" w:rsidRPr="00627A18">
        <w:rPr>
          <w:rFonts w:ascii="Arial" w:eastAsia="Times New Roman" w:hAnsi="Arial" w:cs="Arial"/>
          <w:sz w:val="24"/>
          <w:szCs w:val="24"/>
          <w:lang w:eastAsia="es-CO"/>
        </w:rPr>
        <w:t>Pública</w:t>
      </w:r>
      <w:r w:rsidRPr="00627A18">
        <w:rPr>
          <w:rFonts w:ascii="Arial" w:eastAsia="Times New Roman" w:hAnsi="Arial" w:cs="Arial"/>
          <w:sz w:val="24"/>
          <w:szCs w:val="24"/>
          <w:lang w:eastAsia="es-CO"/>
        </w:rPr>
        <w:t xml:space="preserve">, </w:t>
      </w:r>
      <w:r>
        <w:rPr>
          <w:rFonts w:ascii="Arial" w:eastAsia="Times New Roman" w:hAnsi="Arial" w:cs="Arial"/>
          <w:sz w:val="24"/>
          <w:szCs w:val="24"/>
          <w:lang w:eastAsia="es-CO"/>
        </w:rPr>
        <w:t xml:space="preserve">en el marco de la implementación del </w:t>
      </w:r>
      <w:r w:rsidRPr="007F5F28">
        <w:rPr>
          <w:rFonts w:ascii="Arial" w:hAnsi="Arial" w:cs="Arial"/>
          <w:sz w:val="24"/>
          <w:szCs w:val="24"/>
        </w:rPr>
        <w:t xml:space="preserve">Modelo Integrado de Planeación y </w:t>
      </w:r>
      <w:r w:rsidR="000352F8" w:rsidRPr="007F5F28">
        <w:rPr>
          <w:rFonts w:ascii="Arial" w:hAnsi="Arial" w:cs="Arial"/>
          <w:sz w:val="24"/>
          <w:szCs w:val="24"/>
        </w:rPr>
        <w:t>Gestión</w:t>
      </w:r>
      <w:r w:rsidRPr="007F5F28">
        <w:rPr>
          <w:rFonts w:ascii="Arial" w:hAnsi="Arial" w:cs="Arial"/>
          <w:sz w:val="24"/>
          <w:szCs w:val="24"/>
        </w:rPr>
        <w:t>- MIPG</w:t>
      </w:r>
      <w:r>
        <w:rPr>
          <w:rFonts w:ascii="Arial" w:eastAsia="Times New Roman" w:hAnsi="Arial" w:cs="Arial"/>
          <w:sz w:val="24"/>
          <w:szCs w:val="24"/>
          <w:lang w:eastAsia="es-CO"/>
        </w:rPr>
        <w:t>, mediante el cual</w:t>
      </w:r>
      <w:r w:rsidRPr="00627A18">
        <w:rPr>
          <w:rFonts w:ascii="Arial" w:eastAsia="Times New Roman" w:hAnsi="Arial" w:cs="Arial"/>
          <w:sz w:val="24"/>
          <w:szCs w:val="24"/>
          <w:lang w:eastAsia="es-CO"/>
        </w:rPr>
        <w:t xml:space="preserve"> se identifican las rutas </w:t>
      </w:r>
      <w:r>
        <w:rPr>
          <w:rFonts w:ascii="Arial" w:eastAsia="Times New Roman" w:hAnsi="Arial" w:cs="Arial"/>
          <w:sz w:val="24"/>
          <w:szCs w:val="24"/>
          <w:lang w:eastAsia="es-CO"/>
        </w:rPr>
        <w:t>a</w:t>
      </w:r>
      <w:r w:rsidRPr="00627A18">
        <w:rPr>
          <w:rFonts w:ascii="Arial" w:eastAsia="Times New Roman" w:hAnsi="Arial" w:cs="Arial"/>
          <w:sz w:val="24"/>
          <w:szCs w:val="24"/>
          <w:lang w:eastAsia="es-CO"/>
        </w:rPr>
        <w:t xml:space="preserve"> fortalecer</w:t>
      </w:r>
      <w:r>
        <w:rPr>
          <w:rFonts w:ascii="Arial" w:eastAsia="Times New Roman" w:hAnsi="Arial" w:cs="Arial"/>
          <w:sz w:val="24"/>
          <w:szCs w:val="24"/>
          <w:lang w:eastAsia="es-CO"/>
        </w:rPr>
        <w:t xml:space="preserve"> para mejorar </w:t>
      </w:r>
      <w:r w:rsidRPr="00627A18">
        <w:rPr>
          <w:rFonts w:ascii="Arial" w:eastAsia="Times New Roman" w:hAnsi="Arial" w:cs="Arial"/>
          <w:sz w:val="24"/>
          <w:szCs w:val="24"/>
          <w:lang w:eastAsia="es-CO"/>
        </w:rPr>
        <w:t>la gestión</w:t>
      </w:r>
      <w:r>
        <w:rPr>
          <w:rFonts w:ascii="Arial" w:eastAsia="Times New Roman" w:hAnsi="Arial" w:cs="Arial"/>
          <w:sz w:val="24"/>
          <w:szCs w:val="24"/>
          <w:lang w:eastAsia="es-CO"/>
        </w:rPr>
        <w:t xml:space="preserve"> institucional</w:t>
      </w:r>
      <w:r w:rsidRPr="00627A18">
        <w:rPr>
          <w:rFonts w:ascii="Arial" w:eastAsia="Times New Roman" w:hAnsi="Arial" w:cs="Arial"/>
          <w:sz w:val="24"/>
          <w:szCs w:val="24"/>
          <w:lang w:eastAsia="es-CO"/>
        </w:rPr>
        <w:t>.</w:t>
      </w:r>
    </w:p>
    <w:p w:rsidR="00D046E1" w:rsidRDefault="00D046E1" w:rsidP="00627A18">
      <w:pPr>
        <w:ind w:left="360"/>
        <w:jc w:val="both"/>
        <w:rPr>
          <w:rFonts w:ascii="Arial" w:eastAsia="Times New Roman" w:hAnsi="Arial" w:cs="Arial"/>
          <w:sz w:val="24"/>
          <w:szCs w:val="24"/>
          <w:lang w:eastAsia="es-CO"/>
        </w:rPr>
      </w:pPr>
    </w:p>
    <w:p w:rsidR="00D046E1" w:rsidRPr="00627A18" w:rsidRDefault="007566E7" w:rsidP="007566E7">
      <w:pPr>
        <w:ind w:left="360"/>
        <w:jc w:val="center"/>
        <w:rPr>
          <w:rFonts w:ascii="Arial" w:eastAsia="Times New Roman" w:hAnsi="Arial" w:cs="Arial"/>
          <w:sz w:val="24"/>
          <w:szCs w:val="24"/>
          <w:lang w:eastAsia="es-CO"/>
        </w:rPr>
      </w:pPr>
      <w:r>
        <w:rPr>
          <w:rFonts w:ascii="Arial" w:eastAsia="Times New Roman" w:hAnsi="Arial" w:cs="Arial"/>
          <w:noProof/>
          <w:sz w:val="24"/>
          <w:szCs w:val="24"/>
          <w:lang w:eastAsia="es-CO"/>
        </w:rPr>
        <w:drawing>
          <wp:inline distT="0" distB="0" distL="0" distR="0">
            <wp:extent cx="4552950" cy="4175286"/>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57862" cy="4179790"/>
                    </a:xfrm>
                    <a:prstGeom prst="rect">
                      <a:avLst/>
                    </a:prstGeom>
                    <a:noFill/>
                    <a:ln>
                      <a:noFill/>
                    </a:ln>
                  </pic:spPr>
                </pic:pic>
              </a:graphicData>
            </a:graphic>
          </wp:inline>
        </w:drawing>
      </w:r>
    </w:p>
    <w:p w:rsidR="007905F0" w:rsidRPr="007566E7" w:rsidRDefault="007566E7" w:rsidP="007566E7">
      <w:pPr>
        <w:ind w:left="360"/>
        <w:jc w:val="both"/>
        <w:rPr>
          <w:rFonts w:ascii="Arial" w:hAnsi="Arial" w:cs="Arial"/>
          <w:sz w:val="24"/>
          <w:szCs w:val="24"/>
        </w:rPr>
      </w:pPr>
      <w:r>
        <w:rPr>
          <w:rFonts w:ascii="Arial" w:hAnsi="Arial" w:cs="Arial"/>
          <w:sz w:val="24"/>
          <w:szCs w:val="24"/>
        </w:rPr>
        <w:t xml:space="preserve">Con base en los </w:t>
      </w:r>
      <w:r w:rsidR="000352F8">
        <w:rPr>
          <w:rFonts w:ascii="Arial" w:hAnsi="Arial" w:cs="Arial"/>
          <w:sz w:val="24"/>
          <w:szCs w:val="24"/>
        </w:rPr>
        <w:t>resultados obtenidos</w:t>
      </w:r>
      <w:r>
        <w:rPr>
          <w:rFonts w:ascii="Arial" w:hAnsi="Arial" w:cs="Arial"/>
          <w:sz w:val="24"/>
          <w:szCs w:val="24"/>
        </w:rPr>
        <w:t xml:space="preserve">, las rutas de creación de valor que requieren de mayor intervención son la </w:t>
      </w:r>
      <w:r w:rsidRPr="007566E7">
        <w:rPr>
          <w:rFonts w:ascii="Arial" w:hAnsi="Arial" w:cs="Arial"/>
          <w:sz w:val="24"/>
          <w:szCs w:val="24"/>
        </w:rPr>
        <w:t>Ruta para generar innovación con pasión</w:t>
      </w:r>
      <w:r>
        <w:rPr>
          <w:rFonts w:ascii="Arial" w:hAnsi="Arial" w:cs="Arial"/>
          <w:sz w:val="24"/>
          <w:szCs w:val="24"/>
        </w:rPr>
        <w:t xml:space="preserve"> y </w:t>
      </w:r>
      <w:r w:rsidRPr="007566E7">
        <w:rPr>
          <w:rFonts w:ascii="Arial" w:hAnsi="Arial" w:cs="Arial"/>
          <w:sz w:val="24"/>
          <w:szCs w:val="24"/>
        </w:rPr>
        <w:t>Ruta para entender a las persona</w:t>
      </w:r>
      <w:r>
        <w:rPr>
          <w:rFonts w:ascii="Arial" w:hAnsi="Arial" w:cs="Arial"/>
          <w:sz w:val="24"/>
          <w:szCs w:val="24"/>
        </w:rPr>
        <w:t xml:space="preserve">s a través del uso de los datos.  </w:t>
      </w:r>
    </w:p>
    <w:p w:rsidR="00627A18" w:rsidRDefault="00627A18" w:rsidP="007905F0">
      <w:pPr>
        <w:ind w:left="360"/>
        <w:rPr>
          <w:b/>
          <w:sz w:val="32"/>
        </w:rPr>
      </w:pPr>
    </w:p>
    <w:p w:rsidR="007566E7" w:rsidRDefault="007566E7" w:rsidP="007905F0">
      <w:pPr>
        <w:ind w:left="360"/>
        <w:rPr>
          <w:b/>
          <w:sz w:val="32"/>
        </w:rPr>
      </w:pPr>
    </w:p>
    <w:p w:rsidR="00100D86" w:rsidRPr="00130837" w:rsidRDefault="00100D86" w:rsidP="007905F0">
      <w:pPr>
        <w:ind w:left="360"/>
        <w:rPr>
          <w:b/>
          <w:sz w:val="32"/>
        </w:rPr>
      </w:pPr>
    </w:p>
    <w:p w:rsidR="007566E7" w:rsidRDefault="007566E7" w:rsidP="007566E7">
      <w:pPr>
        <w:ind w:left="360"/>
        <w:jc w:val="center"/>
        <w:rPr>
          <w:rFonts w:ascii="Arial" w:hAnsi="Arial" w:cs="Arial"/>
          <w:b/>
          <w:sz w:val="24"/>
          <w:szCs w:val="24"/>
        </w:rPr>
      </w:pPr>
      <w:r w:rsidRPr="00100D86">
        <w:rPr>
          <w:rFonts w:ascii="Arial" w:hAnsi="Arial" w:cs="Arial"/>
          <w:b/>
          <w:sz w:val="24"/>
          <w:szCs w:val="24"/>
        </w:rPr>
        <w:t>6. ESTRUCTURA DEL PLAN EST</w:t>
      </w:r>
      <w:r w:rsidR="00E23194">
        <w:rPr>
          <w:rFonts w:ascii="Arial" w:hAnsi="Arial" w:cs="Arial"/>
          <w:b/>
          <w:sz w:val="24"/>
          <w:szCs w:val="24"/>
        </w:rPr>
        <w:t>R</w:t>
      </w:r>
      <w:r w:rsidRPr="00100D86">
        <w:rPr>
          <w:rFonts w:ascii="Arial" w:hAnsi="Arial" w:cs="Arial"/>
          <w:b/>
          <w:sz w:val="24"/>
          <w:szCs w:val="24"/>
        </w:rPr>
        <w:t>ATÉGICO</w:t>
      </w:r>
      <w:r w:rsidR="00E23194">
        <w:rPr>
          <w:rFonts w:ascii="Arial" w:hAnsi="Arial" w:cs="Arial"/>
          <w:b/>
          <w:sz w:val="24"/>
          <w:szCs w:val="24"/>
        </w:rPr>
        <w:t xml:space="preserve"> DE TALENTO HUMANO</w:t>
      </w:r>
    </w:p>
    <w:p w:rsidR="00F72B4A" w:rsidRDefault="00F72B4A" w:rsidP="00F72B4A">
      <w:pPr>
        <w:ind w:left="360"/>
        <w:jc w:val="both"/>
        <w:rPr>
          <w:rFonts w:ascii="Arial" w:hAnsi="Arial" w:cs="Arial"/>
          <w:b/>
          <w:sz w:val="24"/>
          <w:szCs w:val="24"/>
        </w:rPr>
      </w:pPr>
      <w:r>
        <w:rPr>
          <w:rFonts w:ascii="Arial" w:hAnsi="Arial" w:cs="Arial"/>
          <w:b/>
          <w:sz w:val="24"/>
          <w:szCs w:val="24"/>
        </w:rPr>
        <w:t>MISIÓN</w:t>
      </w:r>
    </w:p>
    <w:p w:rsidR="00F72B4A" w:rsidRPr="00F72B4A" w:rsidRDefault="00F72B4A" w:rsidP="00F72B4A">
      <w:pPr>
        <w:ind w:left="360"/>
        <w:jc w:val="both"/>
        <w:rPr>
          <w:rFonts w:ascii="Arial" w:hAnsi="Arial" w:cs="Arial"/>
          <w:sz w:val="24"/>
          <w:szCs w:val="24"/>
        </w:rPr>
      </w:pPr>
      <w:r w:rsidRPr="00F72B4A">
        <w:rPr>
          <w:rFonts w:ascii="Arial" w:hAnsi="Arial" w:cs="Arial"/>
          <w:sz w:val="24"/>
          <w:szCs w:val="24"/>
        </w:rPr>
        <w:t>Administrar</w:t>
      </w:r>
      <w:r>
        <w:rPr>
          <w:rFonts w:ascii="Arial" w:hAnsi="Arial" w:cs="Arial"/>
          <w:sz w:val="24"/>
          <w:szCs w:val="24"/>
        </w:rPr>
        <w:t>, gestionar</w:t>
      </w:r>
      <w:r w:rsidRPr="00F72B4A">
        <w:rPr>
          <w:rFonts w:ascii="Arial" w:hAnsi="Arial" w:cs="Arial"/>
          <w:sz w:val="24"/>
          <w:szCs w:val="24"/>
        </w:rPr>
        <w:t xml:space="preserve"> </w:t>
      </w:r>
      <w:r>
        <w:rPr>
          <w:rFonts w:ascii="Arial" w:hAnsi="Arial" w:cs="Arial"/>
          <w:sz w:val="24"/>
          <w:szCs w:val="24"/>
        </w:rPr>
        <w:t xml:space="preserve">e intervenir </w:t>
      </w:r>
      <w:r w:rsidRPr="00F72B4A">
        <w:rPr>
          <w:rFonts w:ascii="Arial" w:hAnsi="Arial" w:cs="Arial"/>
          <w:sz w:val="24"/>
          <w:szCs w:val="24"/>
        </w:rPr>
        <w:t>el talento humano de</w:t>
      </w:r>
      <w:r>
        <w:rPr>
          <w:rFonts w:ascii="Arial" w:hAnsi="Arial" w:cs="Arial"/>
          <w:sz w:val="24"/>
          <w:szCs w:val="24"/>
        </w:rPr>
        <w:t xml:space="preserve"> </w:t>
      </w:r>
      <w:r w:rsidRPr="00F72B4A">
        <w:rPr>
          <w:rFonts w:ascii="Arial" w:hAnsi="Arial" w:cs="Arial"/>
          <w:sz w:val="24"/>
          <w:szCs w:val="24"/>
        </w:rPr>
        <w:t>l</w:t>
      </w:r>
      <w:r>
        <w:rPr>
          <w:rFonts w:ascii="Arial" w:hAnsi="Arial" w:cs="Arial"/>
          <w:sz w:val="24"/>
          <w:szCs w:val="24"/>
        </w:rPr>
        <w:t>a</w:t>
      </w:r>
      <w:r w:rsidRPr="00F72B4A">
        <w:rPr>
          <w:rFonts w:ascii="Arial" w:hAnsi="Arial" w:cs="Arial"/>
          <w:sz w:val="24"/>
          <w:szCs w:val="24"/>
        </w:rPr>
        <w:t xml:space="preserve"> </w:t>
      </w:r>
      <w:r>
        <w:rPr>
          <w:rFonts w:ascii="Arial" w:hAnsi="Arial" w:cs="Arial"/>
          <w:sz w:val="24"/>
          <w:szCs w:val="24"/>
        </w:rPr>
        <w:t>Fundación Gilberto Alzate Avendaño</w:t>
      </w:r>
      <w:r w:rsidRPr="00F72B4A">
        <w:rPr>
          <w:rFonts w:ascii="Arial" w:hAnsi="Arial" w:cs="Arial"/>
          <w:sz w:val="24"/>
          <w:szCs w:val="24"/>
        </w:rPr>
        <w:t>, de conformidad con las d</w:t>
      </w:r>
      <w:r w:rsidR="00F828F3">
        <w:rPr>
          <w:rFonts w:ascii="Arial" w:hAnsi="Arial" w:cs="Arial"/>
          <w:sz w:val="24"/>
          <w:szCs w:val="24"/>
        </w:rPr>
        <w:t>isposiciones legales que rigen la administración pública</w:t>
      </w:r>
      <w:r w:rsidRPr="00F72B4A">
        <w:rPr>
          <w:rFonts w:ascii="Arial" w:hAnsi="Arial" w:cs="Arial"/>
          <w:sz w:val="24"/>
          <w:szCs w:val="24"/>
        </w:rPr>
        <w:t>, logrando potencializar sus competencias y su desarrollo integral, alineado hacia el cumplimiento de los objetivos institucionales.</w:t>
      </w:r>
    </w:p>
    <w:p w:rsidR="00F72B4A" w:rsidRDefault="00F72B4A" w:rsidP="00F72B4A">
      <w:pPr>
        <w:ind w:left="360"/>
        <w:jc w:val="both"/>
        <w:rPr>
          <w:rFonts w:ascii="Arial" w:hAnsi="Arial" w:cs="Arial"/>
          <w:b/>
          <w:sz w:val="24"/>
          <w:szCs w:val="24"/>
        </w:rPr>
      </w:pPr>
      <w:r>
        <w:rPr>
          <w:rFonts w:ascii="Arial" w:hAnsi="Arial" w:cs="Arial"/>
          <w:b/>
          <w:sz w:val="24"/>
          <w:szCs w:val="24"/>
        </w:rPr>
        <w:t>VISIÓN</w:t>
      </w:r>
    </w:p>
    <w:p w:rsidR="00F828F3" w:rsidRDefault="00F828F3" w:rsidP="00E23194">
      <w:pPr>
        <w:ind w:left="360"/>
        <w:jc w:val="both"/>
        <w:rPr>
          <w:rFonts w:ascii="Arial" w:hAnsi="Arial" w:cs="Arial"/>
          <w:sz w:val="24"/>
          <w:szCs w:val="24"/>
        </w:rPr>
      </w:pPr>
      <w:r w:rsidRPr="00F828F3">
        <w:rPr>
          <w:rFonts w:ascii="Arial" w:hAnsi="Arial" w:cs="Arial"/>
          <w:sz w:val="24"/>
          <w:szCs w:val="24"/>
        </w:rPr>
        <w:t>Ser</w:t>
      </w:r>
      <w:r>
        <w:rPr>
          <w:rFonts w:ascii="Arial" w:hAnsi="Arial" w:cs="Arial"/>
          <w:sz w:val="24"/>
          <w:szCs w:val="24"/>
        </w:rPr>
        <w:t xml:space="preserve"> un referente institucional, sectorial y distrital en la administración y gestión integral del talento humano, </w:t>
      </w:r>
      <w:r w:rsidR="00352C60">
        <w:rPr>
          <w:rFonts w:ascii="Arial" w:hAnsi="Arial" w:cs="Arial"/>
          <w:sz w:val="24"/>
          <w:szCs w:val="24"/>
        </w:rPr>
        <w:t>estimulando el desarrollo de las capacidades y habilidades individuales y colectivas, para alcanzar plenamente los objetivos institucionales y brindar servicios de calidad a la ciudadanía.</w:t>
      </w:r>
    </w:p>
    <w:p w:rsidR="00E23194" w:rsidRPr="00E23194" w:rsidRDefault="00E23194" w:rsidP="00F72B4A">
      <w:pPr>
        <w:ind w:left="360"/>
        <w:jc w:val="both"/>
        <w:rPr>
          <w:rFonts w:ascii="Arial" w:hAnsi="Arial" w:cs="Arial"/>
          <w:b/>
          <w:sz w:val="24"/>
          <w:szCs w:val="24"/>
        </w:rPr>
      </w:pPr>
      <w:r w:rsidRPr="00E23194">
        <w:rPr>
          <w:rFonts w:ascii="Arial" w:hAnsi="Arial" w:cs="Arial"/>
          <w:b/>
          <w:sz w:val="24"/>
          <w:szCs w:val="24"/>
        </w:rPr>
        <w:t>FORMULACIÓN</w:t>
      </w:r>
    </w:p>
    <w:p w:rsidR="00134114" w:rsidRDefault="00E23194" w:rsidP="00F72B4A">
      <w:pPr>
        <w:ind w:left="360"/>
        <w:jc w:val="both"/>
        <w:rPr>
          <w:rFonts w:ascii="Arial" w:hAnsi="Arial" w:cs="Arial"/>
          <w:sz w:val="24"/>
          <w:szCs w:val="24"/>
        </w:rPr>
      </w:pPr>
      <w:r>
        <w:rPr>
          <w:rFonts w:ascii="Arial" w:hAnsi="Arial" w:cs="Arial"/>
          <w:sz w:val="24"/>
          <w:szCs w:val="24"/>
        </w:rPr>
        <w:t xml:space="preserve">Son parte integral del Plan Estratégico de Talento Humano de Fundación Gilberto Alzate Avendaño, los planes </w:t>
      </w:r>
      <w:r w:rsidR="00627525">
        <w:rPr>
          <w:rFonts w:ascii="Arial" w:hAnsi="Arial" w:cs="Arial"/>
          <w:sz w:val="24"/>
          <w:szCs w:val="24"/>
        </w:rPr>
        <w:t>institucionales</w:t>
      </w:r>
      <w:r>
        <w:rPr>
          <w:rFonts w:ascii="Arial" w:hAnsi="Arial" w:cs="Arial"/>
          <w:sz w:val="24"/>
          <w:szCs w:val="24"/>
        </w:rPr>
        <w:t xml:space="preserve"> de Capacitación, bienestar, Seguridad y Salud en el Trabajo, de previsión del Talento Humano y </w:t>
      </w:r>
      <w:r w:rsidR="00627525">
        <w:rPr>
          <w:rFonts w:ascii="Arial" w:hAnsi="Arial" w:cs="Arial"/>
          <w:sz w:val="24"/>
          <w:szCs w:val="24"/>
        </w:rPr>
        <w:t>a</w:t>
      </w:r>
      <w:r>
        <w:rPr>
          <w:rFonts w:ascii="Arial" w:hAnsi="Arial" w:cs="Arial"/>
          <w:sz w:val="24"/>
          <w:szCs w:val="24"/>
        </w:rPr>
        <w:t xml:space="preserve">nual de vacantes, </w:t>
      </w:r>
      <w:r w:rsidRPr="00E23194">
        <w:rPr>
          <w:rFonts w:ascii="Arial" w:hAnsi="Arial" w:cs="Arial"/>
          <w:sz w:val="24"/>
          <w:szCs w:val="24"/>
        </w:rPr>
        <w:t>de conformidad con los lineamientos establecidos en las normas vigentes en esta materia</w:t>
      </w:r>
      <w:r>
        <w:rPr>
          <w:rFonts w:ascii="Arial" w:hAnsi="Arial" w:cs="Arial"/>
          <w:sz w:val="24"/>
          <w:szCs w:val="24"/>
        </w:rPr>
        <w:t xml:space="preserve">, así como el código de integridad </w:t>
      </w:r>
      <w:r w:rsidR="00627525">
        <w:rPr>
          <w:rFonts w:ascii="Arial" w:hAnsi="Arial" w:cs="Arial"/>
          <w:sz w:val="24"/>
          <w:szCs w:val="24"/>
        </w:rPr>
        <w:t>adoptado</w:t>
      </w:r>
      <w:r>
        <w:rPr>
          <w:rFonts w:ascii="Arial" w:hAnsi="Arial" w:cs="Arial"/>
          <w:sz w:val="24"/>
          <w:szCs w:val="24"/>
        </w:rPr>
        <w:t xml:space="preserve"> por la entidad.</w:t>
      </w:r>
    </w:p>
    <w:p w:rsidR="00134114" w:rsidRDefault="007566E7" w:rsidP="00134114">
      <w:pPr>
        <w:ind w:firstLine="284"/>
        <w:rPr>
          <w:rFonts w:ascii="Arial" w:hAnsi="Arial" w:cs="Arial"/>
          <w:b/>
          <w:sz w:val="24"/>
          <w:szCs w:val="24"/>
        </w:rPr>
      </w:pPr>
      <w:r w:rsidRPr="00134114">
        <w:rPr>
          <w:rFonts w:ascii="Arial" w:hAnsi="Arial" w:cs="Arial"/>
          <w:b/>
          <w:sz w:val="24"/>
          <w:szCs w:val="24"/>
        </w:rPr>
        <w:t>PLAN INSTITUCIONAL DE CAPACITACIÓN</w:t>
      </w:r>
    </w:p>
    <w:p w:rsidR="00100D86" w:rsidRPr="00134114" w:rsidRDefault="00100D86" w:rsidP="00134114">
      <w:pPr>
        <w:ind w:left="284"/>
        <w:jc w:val="both"/>
        <w:rPr>
          <w:rFonts w:ascii="Arial" w:hAnsi="Arial" w:cs="Arial"/>
          <w:b/>
          <w:sz w:val="24"/>
          <w:szCs w:val="24"/>
        </w:rPr>
      </w:pPr>
      <w:r w:rsidRPr="00100D86">
        <w:rPr>
          <w:rFonts w:ascii="Arial" w:hAnsi="Arial" w:cs="Arial"/>
          <w:b/>
          <w:sz w:val="24"/>
          <w:szCs w:val="24"/>
        </w:rPr>
        <w:t xml:space="preserve">Objetivo: </w:t>
      </w:r>
      <w:r w:rsidRPr="00100D86">
        <w:rPr>
          <w:rFonts w:ascii="Arial" w:hAnsi="Arial" w:cs="Arial"/>
          <w:sz w:val="24"/>
          <w:szCs w:val="24"/>
        </w:rPr>
        <w:t>Promover acciones que contribuyan al desarrollo integral de los funcionarios, por medio del fortalecimiento de competencias técnicas y habilidades personales, acorde con las necesidades de capacitación identificadas, para el desempeño efectivo de las funciones de los servidores públicos de la Fundación Gilberto Alzate Avendaño, que redunden en la consecución de los objetivos institucionales y el cumplimiento de la misión de la entidad.</w:t>
      </w:r>
    </w:p>
    <w:p w:rsidR="007566E7" w:rsidRPr="00134114" w:rsidRDefault="007566E7" w:rsidP="00134114">
      <w:pPr>
        <w:ind w:firstLine="284"/>
        <w:rPr>
          <w:rFonts w:ascii="Arial" w:hAnsi="Arial" w:cs="Arial"/>
          <w:b/>
          <w:sz w:val="24"/>
          <w:szCs w:val="24"/>
        </w:rPr>
      </w:pPr>
      <w:r w:rsidRPr="00134114">
        <w:rPr>
          <w:rFonts w:ascii="Arial" w:hAnsi="Arial" w:cs="Arial"/>
          <w:b/>
          <w:sz w:val="24"/>
          <w:szCs w:val="24"/>
        </w:rPr>
        <w:t>PLAN DE BIENESTAR E INCENTIVOS</w:t>
      </w:r>
    </w:p>
    <w:p w:rsidR="00100D86" w:rsidRDefault="00100D86" w:rsidP="00134114">
      <w:pPr>
        <w:ind w:left="284"/>
        <w:jc w:val="both"/>
        <w:rPr>
          <w:rFonts w:ascii="Arial" w:hAnsi="Arial" w:cs="Arial"/>
          <w:b/>
          <w:sz w:val="24"/>
          <w:szCs w:val="24"/>
        </w:rPr>
      </w:pPr>
      <w:r w:rsidRPr="00100D86">
        <w:rPr>
          <w:rFonts w:ascii="Arial" w:hAnsi="Arial" w:cs="Arial"/>
          <w:b/>
          <w:sz w:val="24"/>
          <w:szCs w:val="24"/>
        </w:rPr>
        <w:t xml:space="preserve">Objetivo: </w:t>
      </w:r>
      <w:r w:rsidRPr="00134114">
        <w:rPr>
          <w:rFonts w:ascii="Arial" w:hAnsi="Arial" w:cs="Arial"/>
          <w:sz w:val="24"/>
          <w:szCs w:val="24"/>
        </w:rPr>
        <w:t>Planificar, coordinar y ejecutar acciones que permitan el pleno desarrollo de las capacidades individuales de los servidores públicos de la Fundación Gilberto Alzate Avendaño propiciando una mejora continua en la calidad de vida de los servidores y el desempeño laboral.</w:t>
      </w:r>
      <w:r w:rsidRPr="00134114">
        <w:rPr>
          <w:rFonts w:ascii="Arial" w:hAnsi="Arial" w:cs="Arial"/>
          <w:b/>
          <w:sz w:val="24"/>
          <w:szCs w:val="24"/>
        </w:rPr>
        <w:t xml:space="preserve">  </w:t>
      </w:r>
    </w:p>
    <w:p w:rsidR="00E23194" w:rsidRPr="00134114" w:rsidRDefault="00E23194" w:rsidP="00134114">
      <w:pPr>
        <w:ind w:left="284"/>
        <w:jc w:val="both"/>
        <w:rPr>
          <w:rFonts w:ascii="Arial" w:hAnsi="Arial" w:cs="Arial"/>
          <w:b/>
          <w:sz w:val="24"/>
          <w:szCs w:val="24"/>
        </w:rPr>
      </w:pPr>
    </w:p>
    <w:p w:rsidR="007566E7" w:rsidRPr="00134114" w:rsidRDefault="007566E7" w:rsidP="00134114">
      <w:pPr>
        <w:ind w:firstLine="284"/>
        <w:rPr>
          <w:rFonts w:ascii="Arial" w:hAnsi="Arial" w:cs="Arial"/>
          <w:b/>
          <w:sz w:val="24"/>
          <w:szCs w:val="24"/>
        </w:rPr>
      </w:pPr>
      <w:r w:rsidRPr="00134114">
        <w:rPr>
          <w:rFonts w:ascii="Arial" w:hAnsi="Arial" w:cs="Arial"/>
          <w:b/>
          <w:sz w:val="24"/>
          <w:szCs w:val="24"/>
        </w:rPr>
        <w:lastRenderedPageBreak/>
        <w:t>PLAN DE SEGURIDAD Y SALUD EN EL TRABAJO</w:t>
      </w:r>
    </w:p>
    <w:p w:rsidR="00100D86" w:rsidRPr="00100D86" w:rsidRDefault="00100D86" w:rsidP="00134114">
      <w:pPr>
        <w:ind w:left="284"/>
        <w:jc w:val="both"/>
        <w:rPr>
          <w:rFonts w:ascii="Arial" w:hAnsi="Arial" w:cs="Arial"/>
          <w:sz w:val="24"/>
          <w:szCs w:val="24"/>
        </w:rPr>
      </w:pPr>
      <w:r w:rsidRPr="00100D86">
        <w:rPr>
          <w:rFonts w:ascii="Arial" w:hAnsi="Arial" w:cs="Arial"/>
          <w:b/>
          <w:sz w:val="24"/>
          <w:szCs w:val="24"/>
        </w:rPr>
        <w:t xml:space="preserve">Objetivo: </w:t>
      </w:r>
      <w:r w:rsidRPr="00100D86">
        <w:rPr>
          <w:rFonts w:ascii="Arial" w:hAnsi="Arial" w:cs="Arial"/>
          <w:sz w:val="24"/>
          <w:szCs w:val="24"/>
        </w:rPr>
        <w:t xml:space="preserve">Establecer los actividades para la implementación del Sistema de Gestión de la Seguridad y Salud en el Trabajo, aplicables al </w:t>
      </w:r>
      <w:r w:rsidRPr="00100D86">
        <w:rPr>
          <w:rFonts w:ascii="Arial" w:hAnsi="Arial" w:cs="Arial"/>
          <w:b/>
          <w:sz w:val="24"/>
          <w:szCs w:val="24"/>
        </w:rPr>
        <w:t>FUNDACIÓN GILBERTO ALZATE AVENDAÑO</w:t>
      </w:r>
      <w:r w:rsidRPr="00100D86">
        <w:rPr>
          <w:rFonts w:ascii="Arial" w:hAnsi="Arial" w:cs="Arial"/>
          <w:sz w:val="24"/>
          <w:szCs w:val="24"/>
        </w:rPr>
        <w:t>, adoptados como un medio para lograr la prevención de accidentes, incidentes, y enfermedades causadas por las condiciones de trabajo de los procesos de la entidad y cumplimento de metas en Seguridad y Salud en el Trabajo.</w:t>
      </w:r>
    </w:p>
    <w:p w:rsidR="007566E7" w:rsidRPr="00134114" w:rsidRDefault="007566E7" w:rsidP="00134114">
      <w:pPr>
        <w:ind w:firstLine="284"/>
        <w:rPr>
          <w:rFonts w:ascii="Arial" w:hAnsi="Arial" w:cs="Arial"/>
          <w:b/>
          <w:sz w:val="24"/>
          <w:szCs w:val="24"/>
        </w:rPr>
      </w:pPr>
      <w:r w:rsidRPr="00134114">
        <w:rPr>
          <w:rFonts w:ascii="Arial" w:hAnsi="Arial" w:cs="Arial"/>
          <w:b/>
          <w:sz w:val="24"/>
          <w:szCs w:val="24"/>
        </w:rPr>
        <w:t>PLAN DE PREVISIÓN DE RECURSOS HUMANOS</w:t>
      </w:r>
    </w:p>
    <w:p w:rsidR="00100D86" w:rsidRDefault="00100D86" w:rsidP="00134114">
      <w:pPr>
        <w:ind w:left="284"/>
        <w:jc w:val="both"/>
        <w:rPr>
          <w:rFonts w:ascii="Arial" w:hAnsi="Arial" w:cs="Arial"/>
          <w:sz w:val="24"/>
          <w:szCs w:val="24"/>
        </w:rPr>
      </w:pPr>
      <w:r w:rsidRPr="00100D86">
        <w:rPr>
          <w:rFonts w:ascii="Arial" w:hAnsi="Arial" w:cs="Arial"/>
          <w:b/>
          <w:sz w:val="24"/>
          <w:szCs w:val="24"/>
        </w:rPr>
        <w:t xml:space="preserve">Objetivo: </w:t>
      </w:r>
      <w:r w:rsidRPr="00100D86">
        <w:rPr>
          <w:rFonts w:ascii="Arial" w:hAnsi="Arial" w:cs="Arial"/>
          <w:sz w:val="24"/>
          <w:szCs w:val="24"/>
        </w:rPr>
        <w:t>Definir la estrategias de planeación, técnica y económica que permita adoptar las medidas pertinentes para cubrir las necesidades en materia de Recurso Humano, requerido para cumplir con la misión de la Fundación Gilberto Alzate Avendaño, correspondiente a la vigencia 2019.</w:t>
      </w:r>
    </w:p>
    <w:p w:rsidR="007566E7" w:rsidRPr="00134114" w:rsidRDefault="007566E7" w:rsidP="00134114">
      <w:pPr>
        <w:ind w:firstLine="284"/>
        <w:rPr>
          <w:rFonts w:ascii="Arial" w:hAnsi="Arial" w:cs="Arial"/>
          <w:b/>
          <w:sz w:val="24"/>
          <w:szCs w:val="24"/>
        </w:rPr>
      </w:pPr>
      <w:r w:rsidRPr="00134114">
        <w:rPr>
          <w:rFonts w:ascii="Arial" w:hAnsi="Arial" w:cs="Arial"/>
          <w:b/>
          <w:sz w:val="24"/>
          <w:szCs w:val="24"/>
        </w:rPr>
        <w:t>PLAN ANUAL DE VACANTES</w:t>
      </w:r>
    </w:p>
    <w:p w:rsidR="00100D86" w:rsidRDefault="00100D86" w:rsidP="00134114">
      <w:pPr>
        <w:ind w:left="284"/>
        <w:jc w:val="both"/>
        <w:rPr>
          <w:rFonts w:ascii="Arial" w:hAnsi="Arial" w:cs="Arial"/>
          <w:sz w:val="24"/>
          <w:szCs w:val="24"/>
          <w:lang w:eastAsia="es-CO"/>
        </w:rPr>
      </w:pPr>
      <w:r w:rsidRPr="00100D86">
        <w:rPr>
          <w:rFonts w:ascii="Arial" w:hAnsi="Arial" w:cs="Arial"/>
          <w:b/>
          <w:sz w:val="24"/>
          <w:szCs w:val="24"/>
        </w:rPr>
        <w:t xml:space="preserve">Objetivo: </w:t>
      </w:r>
      <w:r w:rsidRPr="00100D86">
        <w:rPr>
          <w:rFonts w:ascii="Arial" w:hAnsi="Arial" w:cs="Arial"/>
          <w:sz w:val="24"/>
          <w:szCs w:val="24"/>
          <w:lang w:eastAsia="es-CO"/>
        </w:rPr>
        <w:t xml:space="preserve">Identificar las necesidades en materia de empleo público que se constituyan en vacantes definitivas en la planta de personal de la Fundación Gilberto </w:t>
      </w:r>
      <w:r w:rsidR="000352F8">
        <w:rPr>
          <w:rFonts w:ascii="Arial" w:hAnsi="Arial" w:cs="Arial"/>
          <w:sz w:val="24"/>
          <w:szCs w:val="24"/>
          <w:lang w:eastAsia="es-CO"/>
        </w:rPr>
        <w:t>A</w:t>
      </w:r>
      <w:r w:rsidRPr="00100D86">
        <w:rPr>
          <w:rFonts w:ascii="Arial" w:hAnsi="Arial" w:cs="Arial"/>
          <w:sz w:val="24"/>
          <w:szCs w:val="24"/>
          <w:lang w:eastAsia="es-CO"/>
        </w:rPr>
        <w:t>lzate Avendaño, para garantizar su provisión definitiva a través de la coordinación, diseño y desarrollo del concurso abierto de méritos, en coordinación con la Comisión Nacional del Servicio Civil, de conformidad con normatividad vigente.</w:t>
      </w:r>
    </w:p>
    <w:p w:rsidR="00E23194" w:rsidRDefault="00E23194" w:rsidP="00134114">
      <w:pPr>
        <w:ind w:left="284"/>
        <w:jc w:val="both"/>
        <w:rPr>
          <w:rFonts w:ascii="Arial" w:hAnsi="Arial" w:cs="Arial"/>
          <w:b/>
          <w:sz w:val="24"/>
          <w:szCs w:val="24"/>
          <w:lang w:eastAsia="es-CO"/>
        </w:rPr>
      </w:pPr>
      <w:r w:rsidRPr="00E23194">
        <w:rPr>
          <w:rFonts w:ascii="Arial" w:hAnsi="Arial" w:cs="Arial"/>
          <w:b/>
          <w:sz w:val="24"/>
          <w:szCs w:val="24"/>
          <w:lang w:eastAsia="es-CO"/>
        </w:rPr>
        <w:t>CÓDIGO DE INTEGRIDAD</w:t>
      </w:r>
    </w:p>
    <w:p w:rsidR="00AA24E6" w:rsidRDefault="00AA24E6" w:rsidP="00AA24E6">
      <w:pPr>
        <w:widowControl/>
        <w:autoSpaceDE w:val="0"/>
        <w:autoSpaceDN w:val="0"/>
        <w:adjustRightInd w:val="0"/>
        <w:spacing w:after="0" w:line="240" w:lineRule="auto"/>
        <w:ind w:left="284"/>
        <w:rPr>
          <w:rFonts w:ascii="Arial" w:hAnsi="Arial" w:cs="Arial"/>
          <w:sz w:val="24"/>
          <w:szCs w:val="24"/>
          <w:lang w:eastAsia="es-CO"/>
        </w:rPr>
      </w:pPr>
      <w:r w:rsidRPr="00AA24E6">
        <w:rPr>
          <w:rFonts w:ascii="Arial" w:hAnsi="Arial" w:cs="Arial"/>
          <w:sz w:val="24"/>
          <w:szCs w:val="24"/>
          <w:lang w:eastAsia="es-CO"/>
        </w:rPr>
        <w:t xml:space="preserve">Adoptado </w:t>
      </w:r>
      <w:r>
        <w:rPr>
          <w:rFonts w:ascii="Arial" w:hAnsi="Arial" w:cs="Arial"/>
          <w:sz w:val="24"/>
          <w:szCs w:val="24"/>
          <w:lang w:eastAsia="es-CO"/>
        </w:rPr>
        <w:t xml:space="preserve">por la Fundación Gilberto Alzate Avendaño mediante la Resolución No. 093 del 25 de mayo de 2018, el cual </w:t>
      </w:r>
      <w:r w:rsidRPr="00AA24E6">
        <w:rPr>
          <w:rFonts w:ascii="Arial" w:hAnsi="Arial" w:cs="Arial"/>
          <w:sz w:val="24"/>
          <w:szCs w:val="24"/>
          <w:lang w:eastAsia="es-CO"/>
        </w:rPr>
        <w:t>reúne los siguientes valores, los cuales</w:t>
      </w:r>
      <w:r w:rsidR="00627525">
        <w:rPr>
          <w:rFonts w:ascii="Arial" w:hAnsi="Arial" w:cs="Arial"/>
          <w:sz w:val="24"/>
          <w:szCs w:val="24"/>
          <w:lang w:eastAsia="es-CO"/>
        </w:rPr>
        <w:t xml:space="preserve"> </w:t>
      </w:r>
      <w:bookmarkStart w:id="0" w:name="_GoBack"/>
      <w:bookmarkEnd w:id="0"/>
      <w:r w:rsidRPr="00AA24E6">
        <w:rPr>
          <w:rFonts w:ascii="Arial" w:hAnsi="Arial" w:cs="Arial"/>
          <w:sz w:val="24"/>
          <w:szCs w:val="24"/>
          <w:lang w:eastAsia="es-CO"/>
        </w:rPr>
        <w:t>determinan la línea de acción cotidiana para los servidores:</w:t>
      </w:r>
    </w:p>
    <w:p w:rsidR="00AA24E6" w:rsidRDefault="00AA24E6" w:rsidP="00AA24E6">
      <w:pPr>
        <w:widowControl/>
        <w:autoSpaceDE w:val="0"/>
        <w:autoSpaceDN w:val="0"/>
        <w:adjustRightInd w:val="0"/>
        <w:spacing w:after="0" w:line="240" w:lineRule="auto"/>
        <w:ind w:left="284"/>
        <w:rPr>
          <w:rFonts w:ascii="Arial" w:hAnsi="Arial" w:cs="Arial"/>
          <w:sz w:val="24"/>
          <w:szCs w:val="24"/>
          <w:lang w:eastAsia="es-CO"/>
        </w:rPr>
      </w:pPr>
    </w:p>
    <w:p w:rsidR="00AA24E6" w:rsidRPr="00B1380F" w:rsidRDefault="00AA24E6" w:rsidP="00B1380F">
      <w:pPr>
        <w:widowControl/>
        <w:autoSpaceDE w:val="0"/>
        <w:autoSpaceDN w:val="0"/>
        <w:adjustRightInd w:val="0"/>
        <w:spacing w:after="0" w:line="240" w:lineRule="auto"/>
        <w:ind w:left="284"/>
        <w:jc w:val="both"/>
        <w:rPr>
          <w:rFonts w:ascii="Arial" w:hAnsi="Arial" w:cs="Arial"/>
          <w:sz w:val="24"/>
          <w:szCs w:val="24"/>
          <w:lang w:eastAsia="es-CO"/>
        </w:rPr>
      </w:pPr>
      <w:r w:rsidRPr="00B1380F">
        <w:rPr>
          <w:rFonts w:ascii="Arial" w:hAnsi="Arial" w:cs="Arial"/>
          <w:b/>
          <w:sz w:val="24"/>
          <w:szCs w:val="24"/>
          <w:lang w:eastAsia="es-CO"/>
        </w:rPr>
        <w:t>Honestidad:</w:t>
      </w:r>
      <w:r w:rsidRPr="00B1380F">
        <w:rPr>
          <w:rFonts w:ascii="Arial" w:hAnsi="Arial" w:cs="Arial"/>
          <w:sz w:val="24"/>
          <w:szCs w:val="24"/>
          <w:lang w:eastAsia="es-CO"/>
        </w:rPr>
        <w:t xml:space="preserve"> Actúo siempre con fundamento en la verdad, cumpliendo mis deberes con transparencia y rectitud, y siempre favoreciendo el interés general.</w:t>
      </w:r>
    </w:p>
    <w:p w:rsidR="00AA24E6" w:rsidRPr="00B1380F" w:rsidRDefault="00AA24E6" w:rsidP="00B1380F">
      <w:pPr>
        <w:widowControl/>
        <w:autoSpaceDE w:val="0"/>
        <w:autoSpaceDN w:val="0"/>
        <w:adjustRightInd w:val="0"/>
        <w:spacing w:after="0" w:line="240" w:lineRule="auto"/>
        <w:ind w:left="284"/>
        <w:jc w:val="both"/>
        <w:rPr>
          <w:rFonts w:ascii="Arial" w:hAnsi="Arial" w:cs="Arial"/>
          <w:sz w:val="24"/>
          <w:szCs w:val="24"/>
          <w:lang w:eastAsia="es-CO"/>
        </w:rPr>
      </w:pPr>
    </w:p>
    <w:p w:rsidR="00AA24E6" w:rsidRPr="00B1380F" w:rsidRDefault="00AA24E6" w:rsidP="00B1380F">
      <w:pPr>
        <w:widowControl/>
        <w:autoSpaceDE w:val="0"/>
        <w:autoSpaceDN w:val="0"/>
        <w:adjustRightInd w:val="0"/>
        <w:spacing w:after="0" w:line="240" w:lineRule="auto"/>
        <w:ind w:left="284"/>
        <w:jc w:val="both"/>
        <w:rPr>
          <w:rFonts w:ascii="Arial" w:hAnsi="Arial" w:cs="Arial"/>
          <w:sz w:val="24"/>
          <w:szCs w:val="24"/>
          <w:lang w:eastAsia="es-CO"/>
        </w:rPr>
      </w:pPr>
      <w:r w:rsidRPr="00B1380F">
        <w:rPr>
          <w:rFonts w:ascii="Arial" w:hAnsi="Arial" w:cs="Arial"/>
          <w:b/>
          <w:sz w:val="24"/>
          <w:szCs w:val="24"/>
          <w:lang w:eastAsia="es-CO"/>
        </w:rPr>
        <w:t>Respeto:</w:t>
      </w:r>
      <w:r w:rsidRPr="00B1380F">
        <w:rPr>
          <w:rFonts w:ascii="Arial" w:hAnsi="Arial" w:cs="Arial"/>
          <w:sz w:val="24"/>
          <w:szCs w:val="24"/>
          <w:lang w:eastAsia="es-CO"/>
        </w:rPr>
        <w:t xml:space="preserve"> Reconozco, valoro y trato de manera digna a todas las personas, con sus virtudes y defectos, sin importar su labor, su procedencia, títulos o cualquier otra condición.</w:t>
      </w:r>
    </w:p>
    <w:p w:rsidR="00AA24E6" w:rsidRPr="00B1380F" w:rsidRDefault="00AA24E6" w:rsidP="00B1380F">
      <w:pPr>
        <w:widowControl/>
        <w:autoSpaceDE w:val="0"/>
        <w:autoSpaceDN w:val="0"/>
        <w:adjustRightInd w:val="0"/>
        <w:spacing w:after="0" w:line="240" w:lineRule="auto"/>
        <w:ind w:left="284"/>
        <w:jc w:val="both"/>
        <w:rPr>
          <w:rFonts w:ascii="Arial" w:hAnsi="Arial" w:cs="Arial"/>
          <w:sz w:val="24"/>
          <w:szCs w:val="24"/>
          <w:lang w:eastAsia="es-CO"/>
        </w:rPr>
      </w:pPr>
    </w:p>
    <w:p w:rsidR="00AA24E6" w:rsidRPr="00B1380F" w:rsidRDefault="00AA24E6" w:rsidP="00B1380F">
      <w:pPr>
        <w:widowControl/>
        <w:autoSpaceDE w:val="0"/>
        <w:autoSpaceDN w:val="0"/>
        <w:adjustRightInd w:val="0"/>
        <w:spacing w:after="0" w:line="240" w:lineRule="auto"/>
        <w:ind w:left="284"/>
        <w:jc w:val="both"/>
        <w:rPr>
          <w:rFonts w:ascii="Arial" w:hAnsi="Arial" w:cs="Arial"/>
          <w:sz w:val="24"/>
          <w:szCs w:val="24"/>
          <w:lang w:eastAsia="es-CO"/>
        </w:rPr>
      </w:pPr>
      <w:r w:rsidRPr="00B1380F">
        <w:rPr>
          <w:rFonts w:ascii="Arial" w:hAnsi="Arial" w:cs="Arial"/>
          <w:b/>
          <w:sz w:val="24"/>
          <w:szCs w:val="24"/>
          <w:lang w:eastAsia="es-CO"/>
        </w:rPr>
        <w:t>Compromiso:</w:t>
      </w:r>
      <w:r w:rsidRPr="00B1380F">
        <w:rPr>
          <w:rFonts w:ascii="Arial" w:hAnsi="Arial" w:cs="Arial"/>
          <w:sz w:val="24"/>
          <w:szCs w:val="24"/>
          <w:lang w:eastAsia="es-CO"/>
        </w:rPr>
        <w:t xml:space="preserve"> Soy consciente de la importancia de mi rol como servidor público y estoy en disposición permanente para comprender y resolver las necesidades de las personas con las que me relaciono en mis labores cotidianas, buscando</w:t>
      </w:r>
      <w:r w:rsidR="00B1380F" w:rsidRPr="00B1380F">
        <w:rPr>
          <w:rFonts w:ascii="Arial" w:hAnsi="Arial" w:cs="Arial"/>
          <w:sz w:val="24"/>
          <w:szCs w:val="24"/>
          <w:lang w:eastAsia="es-CO"/>
        </w:rPr>
        <w:t xml:space="preserve"> </w:t>
      </w:r>
      <w:r w:rsidRPr="00B1380F">
        <w:rPr>
          <w:rFonts w:ascii="Arial" w:hAnsi="Arial" w:cs="Arial"/>
          <w:sz w:val="24"/>
          <w:szCs w:val="24"/>
          <w:lang w:eastAsia="es-CO"/>
        </w:rPr>
        <w:t>siempre mejorar su bienestar.</w:t>
      </w:r>
    </w:p>
    <w:p w:rsidR="00B1380F" w:rsidRPr="00B1380F" w:rsidRDefault="00B1380F" w:rsidP="00B1380F">
      <w:pPr>
        <w:widowControl/>
        <w:autoSpaceDE w:val="0"/>
        <w:autoSpaceDN w:val="0"/>
        <w:adjustRightInd w:val="0"/>
        <w:spacing w:after="0" w:line="240" w:lineRule="auto"/>
        <w:ind w:left="284"/>
        <w:jc w:val="both"/>
        <w:rPr>
          <w:rFonts w:ascii="Arial" w:hAnsi="Arial" w:cs="Arial"/>
          <w:sz w:val="24"/>
          <w:szCs w:val="24"/>
          <w:lang w:eastAsia="es-CO"/>
        </w:rPr>
      </w:pPr>
    </w:p>
    <w:p w:rsidR="00AA24E6" w:rsidRDefault="00AA24E6" w:rsidP="00B1380F">
      <w:pPr>
        <w:widowControl/>
        <w:autoSpaceDE w:val="0"/>
        <w:autoSpaceDN w:val="0"/>
        <w:adjustRightInd w:val="0"/>
        <w:spacing w:after="0" w:line="240" w:lineRule="auto"/>
        <w:ind w:left="284"/>
        <w:jc w:val="both"/>
        <w:rPr>
          <w:rFonts w:ascii="Arial" w:hAnsi="Arial" w:cs="Arial"/>
          <w:sz w:val="24"/>
          <w:szCs w:val="24"/>
          <w:lang w:eastAsia="es-CO"/>
        </w:rPr>
      </w:pPr>
      <w:r w:rsidRPr="00B1380F">
        <w:rPr>
          <w:rFonts w:ascii="Arial" w:hAnsi="Arial" w:cs="Arial"/>
          <w:b/>
          <w:sz w:val="24"/>
          <w:szCs w:val="24"/>
          <w:lang w:eastAsia="es-CO"/>
        </w:rPr>
        <w:t>Diligencia:</w:t>
      </w:r>
      <w:r w:rsidRPr="00B1380F">
        <w:rPr>
          <w:rFonts w:ascii="Arial" w:hAnsi="Arial" w:cs="Arial"/>
          <w:sz w:val="24"/>
          <w:szCs w:val="24"/>
          <w:lang w:eastAsia="es-CO"/>
        </w:rPr>
        <w:t xml:space="preserve"> Cumplo con los deberes, funciones y responsabilidades asignadas a</w:t>
      </w:r>
      <w:r w:rsidR="00B1380F">
        <w:rPr>
          <w:rFonts w:ascii="Arial" w:hAnsi="Arial" w:cs="Arial"/>
          <w:sz w:val="24"/>
          <w:szCs w:val="24"/>
          <w:lang w:eastAsia="es-CO"/>
        </w:rPr>
        <w:t xml:space="preserve"> </w:t>
      </w:r>
      <w:r w:rsidRPr="00B1380F">
        <w:rPr>
          <w:rFonts w:ascii="Arial" w:hAnsi="Arial" w:cs="Arial"/>
          <w:sz w:val="24"/>
          <w:szCs w:val="24"/>
          <w:lang w:eastAsia="es-CO"/>
        </w:rPr>
        <w:t>mi cargo de la mejor manera posible, con atención, prontitud y eficiencia, para así</w:t>
      </w:r>
      <w:r w:rsidR="00B1380F">
        <w:rPr>
          <w:rFonts w:ascii="Arial" w:hAnsi="Arial" w:cs="Arial"/>
          <w:sz w:val="24"/>
          <w:szCs w:val="24"/>
          <w:lang w:eastAsia="es-CO"/>
        </w:rPr>
        <w:t xml:space="preserve"> </w:t>
      </w:r>
      <w:r w:rsidRPr="00B1380F">
        <w:rPr>
          <w:rFonts w:ascii="Arial" w:hAnsi="Arial" w:cs="Arial"/>
          <w:sz w:val="24"/>
          <w:szCs w:val="24"/>
          <w:lang w:eastAsia="es-CO"/>
        </w:rPr>
        <w:t>optimizar el uso de los recursos del Estado.</w:t>
      </w:r>
    </w:p>
    <w:p w:rsidR="00B1380F" w:rsidRPr="00B1380F" w:rsidRDefault="00B1380F" w:rsidP="00B1380F">
      <w:pPr>
        <w:widowControl/>
        <w:autoSpaceDE w:val="0"/>
        <w:autoSpaceDN w:val="0"/>
        <w:adjustRightInd w:val="0"/>
        <w:spacing w:after="0" w:line="240" w:lineRule="auto"/>
        <w:ind w:left="284"/>
        <w:jc w:val="both"/>
        <w:rPr>
          <w:rFonts w:ascii="Arial" w:hAnsi="Arial" w:cs="Arial"/>
          <w:sz w:val="24"/>
          <w:szCs w:val="24"/>
          <w:lang w:eastAsia="es-CO"/>
        </w:rPr>
      </w:pPr>
    </w:p>
    <w:p w:rsidR="00B1380F" w:rsidRDefault="00AA24E6" w:rsidP="00B1380F">
      <w:pPr>
        <w:widowControl/>
        <w:autoSpaceDE w:val="0"/>
        <w:autoSpaceDN w:val="0"/>
        <w:adjustRightInd w:val="0"/>
        <w:spacing w:after="0" w:line="240" w:lineRule="auto"/>
        <w:ind w:left="284"/>
        <w:jc w:val="both"/>
        <w:rPr>
          <w:rFonts w:ascii="Arial" w:hAnsi="Arial" w:cs="Arial"/>
          <w:sz w:val="24"/>
          <w:szCs w:val="24"/>
          <w:lang w:eastAsia="es-CO"/>
        </w:rPr>
      </w:pPr>
      <w:r w:rsidRPr="00B1380F">
        <w:rPr>
          <w:rFonts w:ascii="Arial" w:hAnsi="Arial" w:cs="Arial"/>
          <w:b/>
          <w:sz w:val="24"/>
          <w:szCs w:val="24"/>
          <w:lang w:eastAsia="es-CO"/>
        </w:rPr>
        <w:t>Justicia:</w:t>
      </w:r>
      <w:r w:rsidRPr="00B1380F">
        <w:rPr>
          <w:rFonts w:ascii="Arial" w:hAnsi="Arial" w:cs="Arial"/>
          <w:sz w:val="24"/>
          <w:szCs w:val="24"/>
          <w:lang w:eastAsia="es-CO"/>
        </w:rPr>
        <w:t xml:space="preserve"> Actúo con imparcialidad garantizando los derechos de las personas, con</w:t>
      </w:r>
      <w:r w:rsidR="00B1380F">
        <w:rPr>
          <w:rFonts w:ascii="Arial" w:hAnsi="Arial" w:cs="Arial"/>
          <w:sz w:val="24"/>
          <w:szCs w:val="24"/>
          <w:lang w:eastAsia="es-CO"/>
        </w:rPr>
        <w:t xml:space="preserve"> </w:t>
      </w:r>
      <w:r w:rsidRPr="00B1380F">
        <w:rPr>
          <w:rFonts w:ascii="Arial" w:hAnsi="Arial" w:cs="Arial"/>
          <w:sz w:val="24"/>
          <w:szCs w:val="24"/>
          <w:lang w:eastAsia="es-CO"/>
        </w:rPr>
        <w:t>equidad, igualdad y sin discriminación.</w:t>
      </w:r>
    </w:p>
    <w:p w:rsidR="00B1380F" w:rsidRDefault="00B1380F" w:rsidP="00B1380F">
      <w:pPr>
        <w:widowControl/>
        <w:autoSpaceDE w:val="0"/>
        <w:autoSpaceDN w:val="0"/>
        <w:adjustRightInd w:val="0"/>
        <w:spacing w:after="0" w:line="240" w:lineRule="auto"/>
        <w:ind w:left="284"/>
        <w:jc w:val="both"/>
        <w:rPr>
          <w:rFonts w:ascii="Arial" w:hAnsi="Arial" w:cs="Arial"/>
          <w:sz w:val="24"/>
          <w:szCs w:val="24"/>
          <w:lang w:eastAsia="es-CO"/>
        </w:rPr>
      </w:pPr>
    </w:p>
    <w:p w:rsidR="00B1380F" w:rsidRDefault="00B1380F" w:rsidP="00B1380F">
      <w:pPr>
        <w:widowControl/>
        <w:autoSpaceDE w:val="0"/>
        <w:autoSpaceDN w:val="0"/>
        <w:adjustRightInd w:val="0"/>
        <w:spacing w:after="0" w:line="240" w:lineRule="auto"/>
        <w:ind w:left="284"/>
        <w:jc w:val="both"/>
        <w:rPr>
          <w:rFonts w:ascii="Arial" w:hAnsi="Arial" w:cs="Arial"/>
          <w:sz w:val="24"/>
          <w:szCs w:val="24"/>
          <w:lang w:eastAsia="es-CO"/>
        </w:rPr>
      </w:pPr>
    </w:p>
    <w:p w:rsidR="00B1380F" w:rsidRDefault="00B1380F" w:rsidP="00B1380F">
      <w:pPr>
        <w:ind w:left="360"/>
        <w:jc w:val="center"/>
        <w:rPr>
          <w:rFonts w:ascii="Arial" w:hAnsi="Arial" w:cs="Arial"/>
          <w:sz w:val="24"/>
          <w:szCs w:val="24"/>
          <w:lang w:eastAsia="es-CO"/>
        </w:rPr>
      </w:pPr>
      <w:r>
        <w:rPr>
          <w:rFonts w:ascii="Arial" w:hAnsi="Arial" w:cs="Arial"/>
          <w:b/>
          <w:sz w:val="24"/>
          <w:szCs w:val="24"/>
        </w:rPr>
        <w:t xml:space="preserve">7. </w:t>
      </w:r>
      <w:r w:rsidRPr="00B1380F">
        <w:rPr>
          <w:rFonts w:ascii="Arial" w:hAnsi="Arial" w:cs="Arial"/>
          <w:b/>
          <w:sz w:val="24"/>
          <w:szCs w:val="24"/>
        </w:rPr>
        <w:t>FORMULACIÓN DE LA PLANEACIÓN ESTRATÉGICA</w:t>
      </w:r>
    </w:p>
    <w:tbl>
      <w:tblPr>
        <w:tblStyle w:val="Tablaconcuadrcula"/>
        <w:tblW w:w="0" w:type="auto"/>
        <w:tblInd w:w="360" w:type="dxa"/>
        <w:tblLook w:val="04A0" w:firstRow="1" w:lastRow="0" w:firstColumn="1" w:lastColumn="0" w:noHBand="0" w:noVBand="1"/>
      </w:tblPr>
      <w:tblGrid>
        <w:gridCol w:w="2380"/>
        <w:gridCol w:w="2334"/>
        <w:gridCol w:w="2361"/>
        <w:gridCol w:w="2328"/>
      </w:tblGrid>
      <w:tr w:rsidR="00B1380F" w:rsidRPr="00691689" w:rsidTr="00C27A94">
        <w:tc>
          <w:tcPr>
            <w:tcW w:w="2380" w:type="dxa"/>
          </w:tcPr>
          <w:p w:rsidR="00B1380F" w:rsidRPr="00691689" w:rsidRDefault="00B1380F" w:rsidP="00B1380F">
            <w:pPr>
              <w:jc w:val="center"/>
              <w:rPr>
                <w:rFonts w:ascii="Arial" w:hAnsi="Arial" w:cs="Arial"/>
                <w:sz w:val="20"/>
                <w:szCs w:val="20"/>
                <w:lang w:eastAsia="es-CO"/>
              </w:rPr>
            </w:pPr>
            <w:r w:rsidRPr="00691689">
              <w:rPr>
                <w:rFonts w:ascii="Arial" w:hAnsi="Arial" w:cs="Arial"/>
                <w:sz w:val="20"/>
                <w:szCs w:val="20"/>
                <w:lang w:eastAsia="es-CO"/>
              </w:rPr>
              <w:t xml:space="preserve">LÍNEA ESTRATÉGICA </w:t>
            </w:r>
          </w:p>
        </w:tc>
        <w:tc>
          <w:tcPr>
            <w:tcW w:w="2334" w:type="dxa"/>
          </w:tcPr>
          <w:p w:rsidR="00B1380F" w:rsidRPr="00691689" w:rsidRDefault="00B1380F" w:rsidP="00100D86">
            <w:pPr>
              <w:jc w:val="center"/>
              <w:rPr>
                <w:rFonts w:ascii="Arial" w:hAnsi="Arial" w:cs="Arial"/>
                <w:sz w:val="20"/>
                <w:szCs w:val="20"/>
                <w:lang w:eastAsia="es-CO"/>
              </w:rPr>
            </w:pPr>
            <w:r w:rsidRPr="00691689">
              <w:rPr>
                <w:rFonts w:ascii="Arial" w:hAnsi="Arial" w:cs="Arial"/>
                <w:sz w:val="20"/>
                <w:szCs w:val="20"/>
                <w:lang w:eastAsia="es-CO"/>
              </w:rPr>
              <w:t>OBJETIVO</w:t>
            </w:r>
          </w:p>
        </w:tc>
        <w:tc>
          <w:tcPr>
            <w:tcW w:w="2361" w:type="dxa"/>
          </w:tcPr>
          <w:p w:rsidR="00B1380F" w:rsidRPr="00691689" w:rsidRDefault="00B1380F" w:rsidP="00100D86">
            <w:pPr>
              <w:jc w:val="center"/>
              <w:rPr>
                <w:rFonts w:ascii="Arial" w:hAnsi="Arial" w:cs="Arial"/>
                <w:sz w:val="20"/>
                <w:szCs w:val="20"/>
                <w:lang w:eastAsia="es-CO"/>
              </w:rPr>
            </w:pPr>
            <w:r w:rsidRPr="00691689">
              <w:rPr>
                <w:rFonts w:ascii="Arial" w:hAnsi="Arial" w:cs="Arial"/>
                <w:sz w:val="20"/>
                <w:szCs w:val="20"/>
                <w:lang w:eastAsia="es-CO"/>
              </w:rPr>
              <w:t>ESTRATEGÍA</w:t>
            </w:r>
          </w:p>
        </w:tc>
        <w:tc>
          <w:tcPr>
            <w:tcW w:w="2328" w:type="dxa"/>
          </w:tcPr>
          <w:p w:rsidR="00B1380F" w:rsidRPr="00691689" w:rsidRDefault="00B1380F" w:rsidP="00100D86">
            <w:pPr>
              <w:jc w:val="center"/>
              <w:rPr>
                <w:rFonts w:ascii="Arial" w:hAnsi="Arial" w:cs="Arial"/>
                <w:sz w:val="20"/>
                <w:szCs w:val="20"/>
                <w:lang w:eastAsia="es-CO"/>
              </w:rPr>
            </w:pPr>
            <w:r w:rsidRPr="00691689">
              <w:rPr>
                <w:rFonts w:ascii="Arial" w:hAnsi="Arial" w:cs="Arial"/>
                <w:sz w:val="20"/>
                <w:szCs w:val="20"/>
                <w:lang w:eastAsia="es-CO"/>
              </w:rPr>
              <w:t>ACCIONES</w:t>
            </w:r>
          </w:p>
        </w:tc>
      </w:tr>
      <w:tr w:rsidR="00C27A94" w:rsidRPr="00691689" w:rsidTr="00C27A94">
        <w:trPr>
          <w:trHeight w:val="570"/>
        </w:trPr>
        <w:tc>
          <w:tcPr>
            <w:tcW w:w="2380" w:type="dxa"/>
            <w:vMerge w:val="restart"/>
          </w:tcPr>
          <w:p w:rsidR="00C27A94" w:rsidRPr="00691689" w:rsidRDefault="00C27A94" w:rsidP="00C27A94">
            <w:pPr>
              <w:spacing w:line="240" w:lineRule="auto"/>
              <w:jc w:val="both"/>
              <w:rPr>
                <w:rFonts w:ascii="Arial" w:hAnsi="Arial" w:cs="Arial"/>
                <w:sz w:val="20"/>
                <w:szCs w:val="20"/>
                <w:lang w:eastAsia="es-CO"/>
              </w:rPr>
            </w:pPr>
            <w:r w:rsidRPr="00691689">
              <w:rPr>
                <w:rFonts w:ascii="Arial" w:hAnsi="Arial" w:cs="Arial"/>
                <w:sz w:val="20"/>
                <w:szCs w:val="20"/>
                <w:lang w:eastAsia="es-CO"/>
              </w:rPr>
              <w:t>Gestión del Talento Humano</w:t>
            </w:r>
          </w:p>
        </w:tc>
        <w:tc>
          <w:tcPr>
            <w:tcW w:w="2334" w:type="dxa"/>
            <w:vMerge w:val="restart"/>
          </w:tcPr>
          <w:p w:rsidR="00C27A94" w:rsidRPr="00691689" w:rsidRDefault="00C27A94" w:rsidP="006A2CA1">
            <w:pPr>
              <w:spacing w:line="240" w:lineRule="auto"/>
              <w:jc w:val="both"/>
              <w:rPr>
                <w:rFonts w:ascii="Arial" w:hAnsi="Arial" w:cs="Arial"/>
                <w:sz w:val="20"/>
                <w:szCs w:val="20"/>
                <w:lang w:eastAsia="es-CO"/>
              </w:rPr>
            </w:pPr>
            <w:r w:rsidRPr="00691689">
              <w:rPr>
                <w:rFonts w:ascii="Arial" w:hAnsi="Arial" w:cs="Arial"/>
                <w:sz w:val="20"/>
                <w:szCs w:val="20"/>
                <w:lang w:eastAsia="es-CO"/>
              </w:rPr>
              <w:t>Fortalecer los procesos de selección, retención y desv</w:t>
            </w:r>
            <w:r w:rsidR="006A2CA1" w:rsidRPr="00691689">
              <w:rPr>
                <w:rFonts w:ascii="Arial" w:hAnsi="Arial" w:cs="Arial"/>
                <w:sz w:val="20"/>
                <w:szCs w:val="20"/>
                <w:lang w:eastAsia="es-CO"/>
              </w:rPr>
              <w:t>inculación de los servidores de la entidad</w:t>
            </w:r>
            <w:r w:rsidRPr="00691689">
              <w:rPr>
                <w:rFonts w:ascii="Arial" w:hAnsi="Arial" w:cs="Arial"/>
                <w:sz w:val="20"/>
                <w:szCs w:val="20"/>
                <w:lang w:eastAsia="es-CO"/>
              </w:rPr>
              <w:t>.</w:t>
            </w:r>
          </w:p>
        </w:tc>
        <w:tc>
          <w:tcPr>
            <w:tcW w:w="2361" w:type="dxa"/>
            <w:vMerge w:val="restart"/>
          </w:tcPr>
          <w:p w:rsidR="00C27A94" w:rsidRPr="00691689" w:rsidRDefault="00C27A94" w:rsidP="00973E7B">
            <w:pPr>
              <w:jc w:val="both"/>
              <w:rPr>
                <w:rFonts w:ascii="Arial" w:hAnsi="Arial" w:cs="Arial"/>
                <w:sz w:val="20"/>
                <w:szCs w:val="20"/>
                <w:lang w:eastAsia="es-CO"/>
              </w:rPr>
            </w:pPr>
            <w:r w:rsidRPr="00691689">
              <w:rPr>
                <w:rFonts w:ascii="Arial" w:hAnsi="Arial" w:cs="Arial"/>
                <w:sz w:val="20"/>
                <w:szCs w:val="20"/>
                <w:lang w:eastAsia="es-CO"/>
              </w:rPr>
              <w:t xml:space="preserve">Concurso de Méritos </w:t>
            </w:r>
          </w:p>
          <w:p w:rsidR="003B4FF8" w:rsidRPr="00691689" w:rsidRDefault="00C27A94" w:rsidP="00973E7B">
            <w:pPr>
              <w:jc w:val="both"/>
              <w:rPr>
                <w:rFonts w:ascii="Arial" w:hAnsi="Arial" w:cs="Arial"/>
                <w:sz w:val="20"/>
                <w:szCs w:val="20"/>
                <w:lang w:eastAsia="es-CO"/>
              </w:rPr>
            </w:pPr>
            <w:r w:rsidRPr="00691689">
              <w:rPr>
                <w:rFonts w:ascii="Arial" w:hAnsi="Arial" w:cs="Arial"/>
                <w:sz w:val="20"/>
                <w:szCs w:val="20"/>
                <w:lang w:eastAsia="es-CO"/>
              </w:rPr>
              <w:t>Plan Anual de Vacantes</w:t>
            </w:r>
          </w:p>
          <w:p w:rsidR="00C27A94" w:rsidRPr="00691689" w:rsidRDefault="00C27A94" w:rsidP="00973E7B">
            <w:pPr>
              <w:jc w:val="both"/>
              <w:rPr>
                <w:rFonts w:ascii="Arial" w:hAnsi="Arial" w:cs="Arial"/>
                <w:sz w:val="20"/>
                <w:szCs w:val="20"/>
                <w:lang w:eastAsia="es-CO"/>
              </w:rPr>
            </w:pPr>
            <w:r w:rsidRPr="00691689">
              <w:rPr>
                <w:rFonts w:ascii="Arial" w:hAnsi="Arial" w:cs="Arial"/>
                <w:sz w:val="20"/>
                <w:szCs w:val="20"/>
                <w:lang w:eastAsia="es-CO"/>
              </w:rPr>
              <w:t>Plan de Bienestar e Incentivos</w:t>
            </w:r>
          </w:p>
        </w:tc>
        <w:tc>
          <w:tcPr>
            <w:tcW w:w="2328" w:type="dxa"/>
          </w:tcPr>
          <w:p w:rsidR="003B4FF8" w:rsidRPr="00691689" w:rsidRDefault="003B4FF8" w:rsidP="00973E7B">
            <w:pPr>
              <w:jc w:val="both"/>
              <w:rPr>
                <w:rFonts w:ascii="Arial" w:hAnsi="Arial" w:cs="Arial"/>
                <w:sz w:val="20"/>
                <w:szCs w:val="20"/>
                <w:lang w:eastAsia="es-CO"/>
              </w:rPr>
            </w:pPr>
            <w:r w:rsidRPr="00691689">
              <w:rPr>
                <w:rFonts w:ascii="Arial" w:hAnsi="Arial" w:cs="Arial"/>
                <w:sz w:val="20"/>
                <w:szCs w:val="20"/>
                <w:lang w:eastAsia="es-CO"/>
              </w:rPr>
              <w:t>Analizar las normas, políticas, estrategias, manuales y procedimientos.</w:t>
            </w:r>
          </w:p>
        </w:tc>
      </w:tr>
      <w:tr w:rsidR="00973E7B" w:rsidRPr="00691689" w:rsidTr="00973E7B">
        <w:trPr>
          <w:trHeight w:val="2044"/>
        </w:trPr>
        <w:tc>
          <w:tcPr>
            <w:tcW w:w="2380" w:type="dxa"/>
            <w:vMerge/>
          </w:tcPr>
          <w:p w:rsidR="00973E7B" w:rsidRPr="00691689" w:rsidRDefault="00973E7B" w:rsidP="00C27A94">
            <w:pPr>
              <w:spacing w:line="240" w:lineRule="auto"/>
              <w:jc w:val="both"/>
              <w:rPr>
                <w:rFonts w:ascii="Arial" w:hAnsi="Arial" w:cs="Arial"/>
                <w:sz w:val="20"/>
                <w:szCs w:val="20"/>
                <w:lang w:eastAsia="es-CO"/>
              </w:rPr>
            </w:pPr>
          </w:p>
        </w:tc>
        <w:tc>
          <w:tcPr>
            <w:tcW w:w="2334" w:type="dxa"/>
            <w:vMerge/>
          </w:tcPr>
          <w:p w:rsidR="00973E7B" w:rsidRPr="00691689" w:rsidRDefault="00973E7B" w:rsidP="00C27A94">
            <w:pPr>
              <w:spacing w:line="240" w:lineRule="auto"/>
              <w:jc w:val="both"/>
              <w:rPr>
                <w:rFonts w:ascii="Arial" w:hAnsi="Arial" w:cs="Arial"/>
                <w:sz w:val="20"/>
                <w:szCs w:val="20"/>
                <w:lang w:eastAsia="es-CO"/>
              </w:rPr>
            </w:pPr>
          </w:p>
        </w:tc>
        <w:tc>
          <w:tcPr>
            <w:tcW w:w="2361" w:type="dxa"/>
            <w:vMerge/>
          </w:tcPr>
          <w:p w:rsidR="00973E7B" w:rsidRPr="00691689" w:rsidRDefault="00973E7B" w:rsidP="00973E7B">
            <w:pPr>
              <w:jc w:val="both"/>
              <w:rPr>
                <w:rFonts w:ascii="Arial" w:hAnsi="Arial" w:cs="Arial"/>
                <w:sz w:val="20"/>
                <w:szCs w:val="20"/>
                <w:lang w:eastAsia="es-CO"/>
              </w:rPr>
            </w:pPr>
          </w:p>
        </w:tc>
        <w:tc>
          <w:tcPr>
            <w:tcW w:w="2328" w:type="dxa"/>
          </w:tcPr>
          <w:p w:rsidR="00973E7B" w:rsidRPr="00691689" w:rsidRDefault="00973E7B" w:rsidP="00973E7B">
            <w:pPr>
              <w:jc w:val="both"/>
              <w:rPr>
                <w:rFonts w:ascii="Arial" w:hAnsi="Arial" w:cs="Arial"/>
                <w:sz w:val="20"/>
                <w:szCs w:val="20"/>
                <w:lang w:eastAsia="es-CO"/>
              </w:rPr>
            </w:pPr>
            <w:r w:rsidRPr="00691689">
              <w:rPr>
                <w:rFonts w:ascii="Arial" w:hAnsi="Arial" w:cs="Arial"/>
                <w:sz w:val="20"/>
                <w:szCs w:val="20"/>
                <w:lang w:eastAsia="es-CO"/>
              </w:rPr>
              <w:t>Determinar la orientación estratégica en los temas conducentes al desarrollo humano integral, articulando las políticas vigentes.</w:t>
            </w:r>
          </w:p>
        </w:tc>
      </w:tr>
      <w:tr w:rsidR="00973E7B" w:rsidRPr="00691689" w:rsidTr="00973E7B">
        <w:trPr>
          <w:trHeight w:val="260"/>
        </w:trPr>
        <w:tc>
          <w:tcPr>
            <w:tcW w:w="2380" w:type="dxa"/>
            <w:vMerge w:val="restart"/>
          </w:tcPr>
          <w:p w:rsidR="00973E7B" w:rsidRPr="00691689" w:rsidRDefault="00973E7B" w:rsidP="00C27A94">
            <w:pPr>
              <w:spacing w:line="240" w:lineRule="auto"/>
              <w:jc w:val="both"/>
              <w:rPr>
                <w:rFonts w:ascii="Arial" w:hAnsi="Arial" w:cs="Arial"/>
                <w:sz w:val="20"/>
                <w:szCs w:val="20"/>
                <w:lang w:eastAsia="es-CO"/>
              </w:rPr>
            </w:pPr>
            <w:r w:rsidRPr="00691689">
              <w:rPr>
                <w:rFonts w:ascii="Arial" w:hAnsi="Arial" w:cs="Arial"/>
                <w:sz w:val="20"/>
                <w:szCs w:val="20"/>
                <w:lang w:eastAsia="es-CO"/>
              </w:rPr>
              <w:t>Cultura y Clima Organizacional</w:t>
            </w:r>
          </w:p>
        </w:tc>
        <w:tc>
          <w:tcPr>
            <w:tcW w:w="2334" w:type="dxa"/>
            <w:vMerge w:val="restart"/>
          </w:tcPr>
          <w:p w:rsidR="00973E7B" w:rsidRPr="00691689" w:rsidRDefault="00973E7B" w:rsidP="00973E7B">
            <w:pPr>
              <w:jc w:val="both"/>
              <w:rPr>
                <w:rFonts w:ascii="Arial" w:hAnsi="Arial" w:cs="Arial"/>
                <w:sz w:val="20"/>
                <w:szCs w:val="20"/>
                <w:lang w:eastAsia="es-CO"/>
              </w:rPr>
            </w:pPr>
            <w:r w:rsidRPr="00691689">
              <w:rPr>
                <w:rFonts w:ascii="Arial" w:hAnsi="Arial" w:cs="Arial"/>
                <w:sz w:val="20"/>
                <w:szCs w:val="20"/>
                <w:lang w:eastAsia="es-CO"/>
              </w:rPr>
              <w:t>Mejoramiento de la calidad de vida laboral.</w:t>
            </w:r>
          </w:p>
        </w:tc>
        <w:tc>
          <w:tcPr>
            <w:tcW w:w="2361" w:type="dxa"/>
            <w:vMerge w:val="restart"/>
          </w:tcPr>
          <w:p w:rsidR="00973E7B" w:rsidRPr="00691689" w:rsidRDefault="00973E7B" w:rsidP="00C27A94">
            <w:pPr>
              <w:jc w:val="both"/>
              <w:rPr>
                <w:rFonts w:ascii="Arial" w:hAnsi="Arial" w:cs="Arial"/>
                <w:sz w:val="20"/>
                <w:szCs w:val="20"/>
                <w:lang w:eastAsia="es-CO"/>
              </w:rPr>
            </w:pPr>
            <w:r w:rsidRPr="00691689">
              <w:rPr>
                <w:rFonts w:ascii="Arial" w:hAnsi="Arial" w:cs="Arial"/>
                <w:sz w:val="20"/>
                <w:szCs w:val="20"/>
                <w:lang w:eastAsia="es-CO"/>
              </w:rPr>
              <w:t xml:space="preserve">Plan Institucional de Bienestar e Incentivos </w:t>
            </w:r>
          </w:p>
          <w:p w:rsidR="00973E7B" w:rsidRPr="00691689" w:rsidRDefault="00973E7B" w:rsidP="00C27A94">
            <w:pPr>
              <w:jc w:val="both"/>
              <w:rPr>
                <w:rFonts w:ascii="Arial" w:hAnsi="Arial" w:cs="Arial"/>
                <w:sz w:val="20"/>
                <w:szCs w:val="20"/>
                <w:lang w:eastAsia="es-CO"/>
              </w:rPr>
            </w:pPr>
            <w:r w:rsidRPr="00691689">
              <w:rPr>
                <w:rFonts w:ascii="Arial" w:hAnsi="Arial" w:cs="Arial"/>
                <w:sz w:val="20"/>
                <w:szCs w:val="20"/>
                <w:lang w:eastAsia="es-CO"/>
              </w:rPr>
              <w:t>Plan de Seguridad y Salud en el Trabajo</w:t>
            </w:r>
          </w:p>
        </w:tc>
        <w:tc>
          <w:tcPr>
            <w:tcW w:w="2328" w:type="dxa"/>
          </w:tcPr>
          <w:p w:rsidR="00973E7B" w:rsidRPr="00691689" w:rsidRDefault="00973E7B" w:rsidP="00C27A94">
            <w:pPr>
              <w:jc w:val="both"/>
              <w:rPr>
                <w:rFonts w:ascii="Arial" w:hAnsi="Arial" w:cs="Arial"/>
                <w:sz w:val="20"/>
                <w:szCs w:val="20"/>
                <w:lang w:eastAsia="es-CO"/>
              </w:rPr>
            </w:pPr>
            <w:r w:rsidRPr="00691689">
              <w:rPr>
                <w:rFonts w:ascii="Arial" w:hAnsi="Arial" w:cs="Arial"/>
                <w:sz w:val="20"/>
                <w:szCs w:val="20"/>
              </w:rPr>
              <w:t>Articular y establecer políticas orientadas a mejorar la calidad de vida de los servidores.</w:t>
            </w:r>
          </w:p>
        </w:tc>
      </w:tr>
      <w:tr w:rsidR="00973E7B" w:rsidRPr="00691689" w:rsidTr="00C27A94">
        <w:trPr>
          <w:trHeight w:val="260"/>
        </w:trPr>
        <w:tc>
          <w:tcPr>
            <w:tcW w:w="2380" w:type="dxa"/>
            <w:vMerge/>
          </w:tcPr>
          <w:p w:rsidR="00973E7B" w:rsidRPr="00691689" w:rsidRDefault="00973E7B" w:rsidP="00C27A94">
            <w:pPr>
              <w:spacing w:line="240" w:lineRule="auto"/>
              <w:jc w:val="both"/>
              <w:rPr>
                <w:rFonts w:ascii="Arial" w:hAnsi="Arial" w:cs="Arial"/>
                <w:sz w:val="20"/>
                <w:szCs w:val="20"/>
                <w:lang w:eastAsia="es-CO"/>
              </w:rPr>
            </w:pPr>
          </w:p>
        </w:tc>
        <w:tc>
          <w:tcPr>
            <w:tcW w:w="2334" w:type="dxa"/>
            <w:vMerge/>
          </w:tcPr>
          <w:p w:rsidR="00973E7B" w:rsidRPr="00691689" w:rsidRDefault="00973E7B" w:rsidP="00973E7B">
            <w:pPr>
              <w:jc w:val="both"/>
              <w:rPr>
                <w:rFonts w:ascii="Arial" w:hAnsi="Arial" w:cs="Arial"/>
                <w:sz w:val="20"/>
                <w:szCs w:val="20"/>
                <w:lang w:eastAsia="es-CO"/>
              </w:rPr>
            </w:pPr>
          </w:p>
        </w:tc>
        <w:tc>
          <w:tcPr>
            <w:tcW w:w="2361" w:type="dxa"/>
            <w:vMerge/>
          </w:tcPr>
          <w:p w:rsidR="00973E7B" w:rsidRPr="00691689" w:rsidRDefault="00973E7B" w:rsidP="00C27A94">
            <w:pPr>
              <w:jc w:val="both"/>
              <w:rPr>
                <w:rFonts w:ascii="Arial" w:hAnsi="Arial" w:cs="Arial"/>
                <w:sz w:val="20"/>
                <w:szCs w:val="20"/>
                <w:lang w:eastAsia="es-CO"/>
              </w:rPr>
            </w:pPr>
          </w:p>
        </w:tc>
        <w:tc>
          <w:tcPr>
            <w:tcW w:w="2328" w:type="dxa"/>
          </w:tcPr>
          <w:p w:rsidR="00973E7B" w:rsidRPr="00691689" w:rsidRDefault="00973E7B" w:rsidP="00C27A94">
            <w:pPr>
              <w:jc w:val="both"/>
              <w:rPr>
                <w:rFonts w:ascii="Arial" w:hAnsi="Arial" w:cs="Arial"/>
                <w:sz w:val="20"/>
                <w:szCs w:val="20"/>
              </w:rPr>
            </w:pPr>
            <w:r w:rsidRPr="00691689">
              <w:rPr>
                <w:rFonts w:ascii="Arial" w:hAnsi="Arial" w:cs="Arial"/>
                <w:sz w:val="20"/>
                <w:szCs w:val="20"/>
              </w:rPr>
              <w:t>Programa de incentivos a los mejores servidores públicos.</w:t>
            </w:r>
          </w:p>
        </w:tc>
      </w:tr>
      <w:tr w:rsidR="00973E7B" w:rsidRPr="00691689" w:rsidTr="00C27A94">
        <w:trPr>
          <w:trHeight w:val="260"/>
        </w:trPr>
        <w:tc>
          <w:tcPr>
            <w:tcW w:w="2380" w:type="dxa"/>
            <w:vMerge/>
          </w:tcPr>
          <w:p w:rsidR="00973E7B" w:rsidRPr="00691689" w:rsidRDefault="00973E7B" w:rsidP="00C27A94">
            <w:pPr>
              <w:spacing w:line="240" w:lineRule="auto"/>
              <w:jc w:val="both"/>
              <w:rPr>
                <w:rFonts w:ascii="Arial" w:hAnsi="Arial" w:cs="Arial"/>
                <w:sz w:val="20"/>
                <w:szCs w:val="20"/>
                <w:lang w:eastAsia="es-CO"/>
              </w:rPr>
            </w:pPr>
          </w:p>
        </w:tc>
        <w:tc>
          <w:tcPr>
            <w:tcW w:w="2334" w:type="dxa"/>
            <w:vMerge/>
          </w:tcPr>
          <w:p w:rsidR="00973E7B" w:rsidRPr="00691689" w:rsidRDefault="00973E7B" w:rsidP="00973E7B">
            <w:pPr>
              <w:jc w:val="both"/>
              <w:rPr>
                <w:rFonts w:ascii="Arial" w:hAnsi="Arial" w:cs="Arial"/>
                <w:sz w:val="20"/>
                <w:szCs w:val="20"/>
                <w:lang w:eastAsia="es-CO"/>
              </w:rPr>
            </w:pPr>
          </w:p>
        </w:tc>
        <w:tc>
          <w:tcPr>
            <w:tcW w:w="2361" w:type="dxa"/>
            <w:vMerge/>
          </w:tcPr>
          <w:p w:rsidR="00973E7B" w:rsidRPr="00691689" w:rsidRDefault="00973E7B" w:rsidP="00C27A94">
            <w:pPr>
              <w:jc w:val="both"/>
              <w:rPr>
                <w:rFonts w:ascii="Arial" w:hAnsi="Arial" w:cs="Arial"/>
                <w:sz w:val="20"/>
                <w:szCs w:val="20"/>
                <w:lang w:eastAsia="es-CO"/>
              </w:rPr>
            </w:pPr>
          </w:p>
        </w:tc>
        <w:tc>
          <w:tcPr>
            <w:tcW w:w="2328" w:type="dxa"/>
          </w:tcPr>
          <w:p w:rsidR="00973E7B" w:rsidRPr="00691689" w:rsidRDefault="00973E7B" w:rsidP="00C27A94">
            <w:pPr>
              <w:jc w:val="both"/>
              <w:rPr>
                <w:rFonts w:ascii="Arial" w:hAnsi="Arial" w:cs="Arial"/>
                <w:sz w:val="20"/>
                <w:szCs w:val="20"/>
                <w:lang w:eastAsia="es-CO"/>
              </w:rPr>
            </w:pPr>
            <w:r w:rsidRPr="00691689">
              <w:rPr>
                <w:rFonts w:ascii="Arial" w:hAnsi="Arial" w:cs="Arial"/>
                <w:sz w:val="20"/>
                <w:szCs w:val="20"/>
              </w:rPr>
              <w:t>Medición y Mejoramiento del Clima Organizacional.</w:t>
            </w:r>
          </w:p>
        </w:tc>
      </w:tr>
      <w:tr w:rsidR="00973E7B" w:rsidRPr="00691689" w:rsidTr="00C27A94">
        <w:trPr>
          <w:trHeight w:val="260"/>
        </w:trPr>
        <w:tc>
          <w:tcPr>
            <w:tcW w:w="2380" w:type="dxa"/>
            <w:vMerge/>
          </w:tcPr>
          <w:p w:rsidR="00973E7B" w:rsidRPr="00691689" w:rsidRDefault="00973E7B" w:rsidP="00C27A94">
            <w:pPr>
              <w:spacing w:line="240" w:lineRule="auto"/>
              <w:jc w:val="both"/>
              <w:rPr>
                <w:rFonts w:ascii="Arial" w:hAnsi="Arial" w:cs="Arial"/>
                <w:sz w:val="20"/>
                <w:szCs w:val="20"/>
                <w:lang w:eastAsia="es-CO"/>
              </w:rPr>
            </w:pPr>
          </w:p>
        </w:tc>
        <w:tc>
          <w:tcPr>
            <w:tcW w:w="2334" w:type="dxa"/>
            <w:vMerge/>
          </w:tcPr>
          <w:p w:rsidR="00973E7B" w:rsidRPr="00691689" w:rsidRDefault="00973E7B" w:rsidP="00973E7B">
            <w:pPr>
              <w:jc w:val="both"/>
              <w:rPr>
                <w:rFonts w:ascii="Arial" w:hAnsi="Arial" w:cs="Arial"/>
                <w:sz w:val="20"/>
                <w:szCs w:val="20"/>
                <w:lang w:eastAsia="es-CO"/>
              </w:rPr>
            </w:pPr>
          </w:p>
        </w:tc>
        <w:tc>
          <w:tcPr>
            <w:tcW w:w="2361" w:type="dxa"/>
            <w:vMerge/>
          </w:tcPr>
          <w:p w:rsidR="00973E7B" w:rsidRPr="00691689" w:rsidRDefault="00973E7B" w:rsidP="00C27A94">
            <w:pPr>
              <w:jc w:val="both"/>
              <w:rPr>
                <w:rFonts w:ascii="Arial" w:hAnsi="Arial" w:cs="Arial"/>
                <w:sz w:val="20"/>
                <w:szCs w:val="20"/>
                <w:lang w:eastAsia="es-CO"/>
              </w:rPr>
            </w:pPr>
          </w:p>
        </w:tc>
        <w:tc>
          <w:tcPr>
            <w:tcW w:w="2328" w:type="dxa"/>
          </w:tcPr>
          <w:p w:rsidR="00973E7B" w:rsidRPr="00691689" w:rsidRDefault="00973E7B" w:rsidP="00C27A94">
            <w:pPr>
              <w:jc w:val="both"/>
              <w:rPr>
                <w:rFonts w:ascii="Arial" w:hAnsi="Arial" w:cs="Arial"/>
                <w:sz w:val="20"/>
                <w:szCs w:val="20"/>
                <w:lang w:eastAsia="es-CO"/>
              </w:rPr>
            </w:pPr>
            <w:r w:rsidRPr="00691689">
              <w:rPr>
                <w:rFonts w:ascii="Arial" w:hAnsi="Arial" w:cs="Arial"/>
                <w:sz w:val="20"/>
                <w:szCs w:val="20"/>
                <w:lang w:eastAsia="es-CO"/>
              </w:rPr>
              <w:t>Aplicación batería de riesgo psicosocial</w:t>
            </w:r>
          </w:p>
        </w:tc>
      </w:tr>
      <w:tr w:rsidR="00973E7B" w:rsidRPr="00691689" w:rsidTr="00973E7B">
        <w:trPr>
          <w:trHeight w:val="4016"/>
        </w:trPr>
        <w:tc>
          <w:tcPr>
            <w:tcW w:w="2380" w:type="dxa"/>
            <w:vMerge/>
          </w:tcPr>
          <w:p w:rsidR="00973E7B" w:rsidRPr="00691689" w:rsidRDefault="00973E7B" w:rsidP="00C27A94">
            <w:pPr>
              <w:spacing w:line="240" w:lineRule="auto"/>
              <w:jc w:val="both"/>
              <w:rPr>
                <w:rFonts w:ascii="Arial" w:hAnsi="Arial" w:cs="Arial"/>
                <w:sz w:val="20"/>
                <w:szCs w:val="20"/>
                <w:lang w:eastAsia="es-CO"/>
              </w:rPr>
            </w:pPr>
          </w:p>
        </w:tc>
        <w:tc>
          <w:tcPr>
            <w:tcW w:w="2334" w:type="dxa"/>
            <w:vMerge/>
          </w:tcPr>
          <w:p w:rsidR="00973E7B" w:rsidRPr="00691689" w:rsidRDefault="00973E7B" w:rsidP="00973E7B">
            <w:pPr>
              <w:jc w:val="both"/>
              <w:rPr>
                <w:rFonts w:ascii="Arial" w:hAnsi="Arial" w:cs="Arial"/>
                <w:sz w:val="20"/>
                <w:szCs w:val="20"/>
                <w:lang w:eastAsia="es-CO"/>
              </w:rPr>
            </w:pPr>
          </w:p>
        </w:tc>
        <w:tc>
          <w:tcPr>
            <w:tcW w:w="2361" w:type="dxa"/>
            <w:vMerge/>
          </w:tcPr>
          <w:p w:rsidR="00973E7B" w:rsidRPr="00691689" w:rsidRDefault="00973E7B" w:rsidP="00C27A94">
            <w:pPr>
              <w:jc w:val="both"/>
              <w:rPr>
                <w:rFonts w:ascii="Arial" w:hAnsi="Arial" w:cs="Arial"/>
                <w:sz w:val="20"/>
                <w:szCs w:val="20"/>
                <w:lang w:eastAsia="es-CO"/>
              </w:rPr>
            </w:pPr>
          </w:p>
        </w:tc>
        <w:tc>
          <w:tcPr>
            <w:tcW w:w="2328" w:type="dxa"/>
          </w:tcPr>
          <w:p w:rsidR="00973E7B" w:rsidRPr="00691689" w:rsidRDefault="00973E7B" w:rsidP="00C27A94">
            <w:pPr>
              <w:jc w:val="both"/>
              <w:rPr>
                <w:rFonts w:ascii="Arial" w:hAnsi="Arial" w:cs="Arial"/>
                <w:sz w:val="20"/>
                <w:szCs w:val="20"/>
                <w:lang w:eastAsia="es-CO"/>
              </w:rPr>
            </w:pPr>
            <w:r w:rsidRPr="00691689">
              <w:rPr>
                <w:rFonts w:ascii="Arial" w:hAnsi="Arial" w:cs="Arial"/>
                <w:sz w:val="20"/>
                <w:szCs w:val="20"/>
              </w:rPr>
              <w:t>Desarrollar acciones, estrategias e intervenciones en materia de Salud Ocupacional que contribuyan a la recuperación de condiciones laborales adecuadas, al bienestar integral y a la estabilidad mental y física de los servidores públicos, buscando incrementar la productividad.</w:t>
            </w:r>
          </w:p>
        </w:tc>
      </w:tr>
      <w:tr w:rsidR="00973E7B" w:rsidRPr="00691689" w:rsidTr="00973E7B">
        <w:trPr>
          <w:trHeight w:val="765"/>
        </w:trPr>
        <w:tc>
          <w:tcPr>
            <w:tcW w:w="2380" w:type="dxa"/>
            <w:vMerge w:val="restart"/>
          </w:tcPr>
          <w:p w:rsidR="00973E7B" w:rsidRPr="00691689" w:rsidRDefault="00973E7B" w:rsidP="006A2CA1">
            <w:pPr>
              <w:spacing w:line="240" w:lineRule="auto"/>
              <w:jc w:val="both"/>
              <w:rPr>
                <w:rFonts w:ascii="Arial" w:hAnsi="Arial" w:cs="Arial"/>
                <w:sz w:val="20"/>
                <w:szCs w:val="20"/>
                <w:lang w:eastAsia="es-CO"/>
              </w:rPr>
            </w:pPr>
            <w:r w:rsidRPr="00691689">
              <w:rPr>
                <w:rFonts w:ascii="Arial" w:hAnsi="Arial" w:cs="Arial"/>
                <w:sz w:val="20"/>
                <w:szCs w:val="20"/>
                <w:lang w:eastAsia="es-CO"/>
              </w:rPr>
              <w:t>Formación del Talento Humano</w:t>
            </w:r>
          </w:p>
        </w:tc>
        <w:tc>
          <w:tcPr>
            <w:tcW w:w="2334" w:type="dxa"/>
            <w:vMerge w:val="restart"/>
          </w:tcPr>
          <w:p w:rsidR="00973E7B" w:rsidRPr="00691689" w:rsidRDefault="00973E7B" w:rsidP="00973E7B">
            <w:pPr>
              <w:jc w:val="both"/>
              <w:rPr>
                <w:rFonts w:ascii="Arial" w:hAnsi="Arial" w:cs="Arial"/>
                <w:sz w:val="20"/>
                <w:szCs w:val="20"/>
                <w:lang w:eastAsia="es-CO"/>
              </w:rPr>
            </w:pPr>
            <w:r w:rsidRPr="00691689">
              <w:rPr>
                <w:rFonts w:ascii="Arial" w:hAnsi="Arial" w:cs="Arial"/>
                <w:sz w:val="20"/>
                <w:szCs w:val="20"/>
                <w:lang w:eastAsia="es-CO"/>
              </w:rPr>
              <w:t>Establecer un plan de capacitación orientado a formar, fortalecer y potencializar las competencias, según las necesidades evidenciadas.</w:t>
            </w:r>
          </w:p>
        </w:tc>
        <w:tc>
          <w:tcPr>
            <w:tcW w:w="2361" w:type="dxa"/>
            <w:vMerge w:val="restart"/>
          </w:tcPr>
          <w:p w:rsidR="00973E7B" w:rsidRPr="00691689" w:rsidRDefault="00973E7B" w:rsidP="00973E7B">
            <w:pPr>
              <w:rPr>
                <w:rFonts w:ascii="Arial" w:hAnsi="Arial" w:cs="Arial"/>
                <w:sz w:val="20"/>
                <w:szCs w:val="20"/>
                <w:lang w:eastAsia="es-CO"/>
              </w:rPr>
            </w:pPr>
            <w:r w:rsidRPr="00691689">
              <w:rPr>
                <w:rFonts w:ascii="Arial" w:hAnsi="Arial" w:cs="Arial"/>
                <w:sz w:val="20"/>
                <w:szCs w:val="20"/>
                <w:lang w:eastAsia="es-CO"/>
              </w:rPr>
              <w:t>Plan Institucional de Capacitación</w:t>
            </w:r>
          </w:p>
        </w:tc>
        <w:tc>
          <w:tcPr>
            <w:tcW w:w="2328" w:type="dxa"/>
          </w:tcPr>
          <w:p w:rsidR="00973E7B" w:rsidRPr="00691689" w:rsidRDefault="00973E7B" w:rsidP="00973E7B">
            <w:pPr>
              <w:jc w:val="both"/>
              <w:rPr>
                <w:rFonts w:ascii="Arial" w:hAnsi="Arial" w:cs="Arial"/>
                <w:sz w:val="20"/>
                <w:szCs w:val="20"/>
                <w:lang w:eastAsia="es-CO"/>
              </w:rPr>
            </w:pPr>
            <w:r w:rsidRPr="00691689">
              <w:rPr>
                <w:rFonts w:ascii="Arial" w:hAnsi="Arial" w:cs="Arial"/>
                <w:sz w:val="20"/>
                <w:szCs w:val="20"/>
              </w:rPr>
              <w:t>Determinar necesidades de formación, actualización, fortalecimiento o potenciación de competencias del personal.</w:t>
            </w:r>
          </w:p>
        </w:tc>
      </w:tr>
      <w:tr w:rsidR="00973E7B" w:rsidRPr="00691689" w:rsidTr="00C27A94">
        <w:trPr>
          <w:trHeight w:val="765"/>
        </w:trPr>
        <w:tc>
          <w:tcPr>
            <w:tcW w:w="2380" w:type="dxa"/>
            <w:vMerge/>
          </w:tcPr>
          <w:p w:rsidR="00973E7B" w:rsidRPr="00691689" w:rsidRDefault="00973E7B" w:rsidP="006A2CA1">
            <w:pPr>
              <w:spacing w:line="240" w:lineRule="auto"/>
              <w:jc w:val="both"/>
              <w:rPr>
                <w:rFonts w:ascii="Arial" w:hAnsi="Arial" w:cs="Arial"/>
                <w:sz w:val="20"/>
                <w:szCs w:val="20"/>
                <w:lang w:eastAsia="es-CO"/>
              </w:rPr>
            </w:pPr>
          </w:p>
        </w:tc>
        <w:tc>
          <w:tcPr>
            <w:tcW w:w="2334" w:type="dxa"/>
            <w:vMerge/>
          </w:tcPr>
          <w:p w:rsidR="00973E7B" w:rsidRPr="00691689" w:rsidRDefault="00973E7B" w:rsidP="00973E7B">
            <w:pPr>
              <w:jc w:val="both"/>
              <w:rPr>
                <w:rFonts w:ascii="Arial" w:hAnsi="Arial" w:cs="Arial"/>
                <w:sz w:val="20"/>
                <w:szCs w:val="20"/>
                <w:lang w:eastAsia="es-CO"/>
              </w:rPr>
            </w:pPr>
          </w:p>
        </w:tc>
        <w:tc>
          <w:tcPr>
            <w:tcW w:w="2361" w:type="dxa"/>
            <w:vMerge/>
          </w:tcPr>
          <w:p w:rsidR="00973E7B" w:rsidRPr="00691689" w:rsidRDefault="00973E7B" w:rsidP="00100D86">
            <w:pPr>
              <w:jc w:val="center"/>
              <w:rPr>
                <w:rFonts w:ascii="Arial" w:hAnsi="Arial" w:cs="Arial"/>
                <w:sz w:val="20"/>
                <w:szCs w:val="20"/>
                <w:lang w:eastAsia="es-CO"/>
              </w:rPr>
            </w:pPr>
          </w:p>
        </w:tc>
        <w:tc>
          <w:tcPr>
            <w:tcW w:w="2328" w:type="dxa"/>
          </w:tcPr>
          <w:p w:rsidR="00973E7B" w:rsidRPr="00691689" w:rsidRDefault="00973E7B" w:rsidP="00973E7B">
            <w:pPr>
              <w:jc w:val="both"/>
              <w:rPr>
                <w:rFonts w:ascii="Arial" w:hAnsi="Arial" w:cs="Arial"/>
                <w:sz w:val="20"/>
                <w:szCs w:val="20"/>
              </w:rPr>
            </w:pPr>
            <w:r w:rsidRPr="00691689">
              <w:rPr>
                <w:rFonts w:ascii="Arial" w:hAnsi="Arial" w:cs="Arial"/>
                <w:sz w:val="20"/>
                <w:szCs w:val="20"/>
              </w:rPr>
              <w:t>Determinar necesidades de inducción, reinducción y entrenamiento</w:t>
            </w:r>
          </w:p>
        </w:tc>
      </w:tr>
      <w:tr w:rsidR="00973E7B" w:rsidRPr="00691689" w:rsidTr="00C27A94">
        <w:trPr>
          <w:trHeight w:val="765"/>
        </w:trPr>
        <w:tc>
          <w:tcPr>
            <w:tcW w:w="2380" w:type="dxa"/>
            <w:vMerge/>
          </w:tcPr>
          <w:p w:rsidR="00973E7B" w:rsidRPr="00691689" w:rsidRDefault="00973E7B" w:rsidP="006A2CA1">
            <w:pPr>
              <w:spacing w:line="240" w:lineRule="auto"/>
              <w:jc w:val="both"/>
              <w:rPr>
                <w:rFonts w:ascii="Arial" w:hAnsi="Arial" w:cs="Arial"/>
                <w:sz w:val="20"/>
                <w:szCs w:val="20"/>
                <w:lang w:eastAsia="es-CO"/>
              </w:rPr>
            </w:pPr>
          </w:p>
        </w:tc>
        <w:tc>
          <w:tcPr>
            <w:tcW w:w="2334" w:type="dxa"/>
            <w:vMerge/>
          </w:tcPr>
          <w:p w:rsidR="00973E7B" w:rsidRPr="00691689" w:rsidRDefault="00973E7B" w:rsidP="00973E7B">
            <w:pPr>
              <w:jc w:val="both"/>
              <w:rPr>
                <w:rFonts w:ascii="Arial" w:hAnsi="Arial" w:cs="Arial"/>
                <w:sz w:val="20"/>
                <w:szCs w:val="20"/>
                <w:lang w:eastAsia="es-CO"/>
              </w:rPr>
            </w:pPr>
          </w:p>
        </w:tc>
        <w:tc>
          <w:tcPr>
            <w:tcW w:w="2361" w:type="dxa"/>
            <w:vMerge/>
          </w:tcPr>
          <w:p w:rsidR="00973E7B" w:rsidRPr="00691689" w:rsidRDefault="00973E7B" w:rsidP="00100D86">
            <w:pPr>
              <w:jc w:val="center"/>
              <w:rPr>
                <w:rFonts w:ascii="Arial" w:hAnsi="Arial" w:cs="Arial"/>
                <w:sz w:val="20"/>
                <w:szCs w:val="20"/>
                <w:lang w:eastAsia="es-CO"/>
              </w:rPr>
            </w:pPr>
          </w:p>
        </w:tc>
        <w:tc>
          <w:tcPr>
            <w:tcW w:w="2328" w:type="dxa"/>
          </w:tcPr>
          <w:p w:rsidR="00973E7B" w:rsidRPr="00691689" w:rsidRDefault="00973E7B" w:rsidP="00973E7B">
            <w:pPr>
              <w:jc w:val="both"/>
              <w:rPr>
                <w:rFonts w:ascii="Arial" w:hAnsi="Arial" w:cs="Arial"/>
                <w:sz w:val="20"/>
                <w:szCs w:val="20"/>
              </w:rPr>
            </w:pPr>
            <w:r w:rsidRPr="00691689">
              <w:rPr>
                <w:rFonts w:ascii="Arial" w:hAnsi="Arial" w:cs="Arial"/>
                <w:sz w:val="20"/>
                <w:szCs w:val="20"/>
              </w:rPr>
              <w:t>Elaborar y Ejecutar el Plan Institucional de Capacitación.</w:t>
            </w:r>
          </w:p>
        </w:tc>
      </w:tr>
      <w:tr w:rsidR="00973E7B" w:rsidRPr="00691689" w:rsidTr="00C27A94">
        <w:trPr>
          <w:trHeight w:val="765"/>
        </w:trPr>
        <w:tc>
          <w:tcPr>
            <w:tcW w:w="2380" w:type="dxa"/>
            <w:vMerge/>
          </w:tcPr>
          <w:p w:rsidR="00973E7B" w:rsidRPr="00691689" w:rsidRDefault="00973E7B" w:rsidP="006A2CA1">
            <w:pPr>
              <w:spacing w:line="240" w:lineRule="auto"/>
              <w:jc w:val="both"/>
              <w:rPr>
                <w:rFonts w:ascii="Arial" w:hAnsi="Arial" w:cs="Arial"/>
                <w:sz w:val="20"/>
                <w:szCs w:val="20"/>
                <w:lang w:eastAsia="es-CO"/>
              </w:rPr>
            </w:pPr>
          </w:p>
        </w:tc>
        <w:tc>
          <w:tcPr>
            <w:tcW w:w="2334" w:type="dxa"/>
            <w:vMerge/>
          </w:tcPr>
          <w:p w:rsidR="00973E7B" w:rsidRPr="00691689" w:rsidRDefault="00973E7B" w:rsidP="00973E7B">
            <w:pPr>
              <w:jc w:val="both"/>
              <w:rPr>
                <w:rFonts w:ascii="Arial" w:hAnsi="Arial" w:cs="Arial"/>
                <w:sz w:val="20"/>
                <w:szCs w:val="20"/>
                <w:lang w:eastAsia="es-CO"/>
              </w:rPr>
            </w:pPr>
          </w:p>
        </w:tc>
        <w:tc>
          <w:tcPr>
            <w:tcW w:w="2361" w:type="dxa"/>
            <w:vMerge/>
          </w:tcPr>
          <w:p w:rsidR="00973E7B" w:rsidRPr="00691689" w:rsidRDefault="00973E7B" w:rsidP="00100D86">
            <w:pPr>
              <w:jc w:val="center"/>
              <w:rPr>
                <w:rFonts w:ascii="Arial" w:hAnsi="Arial" w:cs="Arial"/>
                <w:sz w:val="20"/>
                <w:szCs w:val="20"/>
                <w:lang w:eastAsia="es-CO"/>
              </w:rPr>
            </w:pPr>
          </w:p>
        </w:tc>
        <w:tc>
          <w:tcPr>
            <w:tcW w:w="2328" w:type="dxa"/>
          </w:tcPr>
          <w:p w:rsidR="00973E7B" w:rsidRPr="00691689" w:rsidRDefault="00973E7B" w:rsidP="00973E7B">
            <w:pPr>
              <w:jc w:val="both"/>
              <w:rPr>
                <w:rFonts w:ascii="Arial" w:hAnsi="Arial" w:cs="Arial"/>
                <w:sz w:val="20"/>
                <w:szCs w:val="20"/>
              </w:rPr>
            </w:pPr>
            <w:r w:rsidRPr="00691689">
              <w:rPr>
                <w:rFonts w:ascii="Arial" w:hAnsi="Arial" w:cs="Arial"/>
                <w:sz w:val="20"/>
                <w:szCs w:val="20"/>
              </w:rPr>
              <w:t>Evaluar el impacto del Plan Institucional de Capacitación.</w:t>
            </w:r>
          </w:p>
        </w:tc>
      </w:tr>
      <w:tr w:rsidR="00691689" w:rsidRPr="00691689" w:rsidTr="00691689">
        <w:trPr>
          <w:trHeight w:val="2572"/>
        </w:trPr>
        <w:tc>
          <w:tcPr>
            <w:tcW w:w="2380" w:type="dxa"/>
          </w:tcPr>
          <w:p w:rsidR="00691689" w:rsidRPr="00691689" w:rsidRDefault="00691689" w:rsidP="006A2CA1">
            <w:pPr>
              <w:spacing w:line="240" w:lineRule="auto"/>
              <w:jc w:val="both"/>
              <w:rPr>
                <w:rFonts w:ascii="Arial" w:hAnsi="Arial" w:cs="Arial"/>
                <w:sz w:val="20"/>
                <w:szCs w:val="20"/>
                <w:lang w:eastAsia="es-CO"/>
              </w:rPr>
            </w:pPr>
            <w:r w:rsidRPr="00691689">
              <w:rPr>
                <w:rFonts w:ascii="Arial" w:hAnsi="Arial" w:cs="Arial"/>
                <w:sz w:val="20"/>
                <w:szCs w:val="20"/>
                <w:lang w:eastAsia="es-CO"/>
              </w:rPr>
              <w:t>Sistemas de Información y Comunicación</w:t>
            </w:r>
          </w:p>
        </w:tc>
        <w:tc>
          <w:tcPr>
            <w:tcW w:w="2334" w:type="dxa"/>
          </w:tcPr>
          <w:p w:rsidR="00691689" w:rsidRPr="00691689" w:rsidRDefault="00691689" w:rsidP="00973E7B">
            <w:pPr>
              <w:rPr>
                <w:rFonts w:ascii="Arial" w:hAnsi="Arial" w:cs="Arial"/>
                <w:sz w:val="20"/>
                <w:szCs w:val="20"/>
                <w:lang w:eastAsia="es-CO"/>
              </w:rPr>
            </w:pPr>
            <w:r w:rsidRPr="00691689">
              <w:rPr>
                <w:rFonts w:ascii="Arial" w:hAnsi="Arial" w:cs="Arial"/>
                <w:sz w:val="20"/>
                <w:szCs w:val="20"/>
              </w:rPr>
              <w:t>Fortalecer los sistemas de comunicación interna de la entidad.</w:t>
            </w:r>
          </w:p>
        </w:tc>
        <w:tc>
          <w:tcPr>
            <w:tcW w:w="2361" w:type="dxa"/>
          </w:tcPr>
          <w:p w:rsidR="00691689" w:rsidRPr="00691689" w:rsidRDefault="00691689" w:rsidP="00691689">
            <w:pPr>
              <w:rPr>
                <w:rFonts w:ascii="Arial" w:hAnsi="Arial" w:cs="Arial"/>
                <w:sz w:val="20"/>
                <w:szCs w:val="20"/>
                <w:lang w:eastAsia="es-CO"/>
              </w:rPr>
            </w:pPr>
            <w:r w:rsidRPr="00691689">
              <w:rPr>
                <w:rFonts w:ascii="Arial" w:hAnsi="Arial" w:cs="Arial"/>
                <w:sz w:val="20"/>
                <w:szCs w:val="20"/>
                <w:lang w:eastAsia="es-CO"/>
              </w:rPr>
              <w:t>Canales oficiales de comunicación</w:t>
            </w:r>
          </w:p>
        </w:tc>
        <w:tc>
          <w:tcPr>
            <w:tcW w:w="2328" w:type="dxa"/>
          </w:tcPr>
          <w:p w:rsidR="00691689" w:rsidRPr="00691689" w:rsidRDefault="00691689" w:rsidP="00100D86">
            <w:pPr>
              <w:jc w:val="center"/>
              <w:rPr>
                <w:rFonts w:ascii="Arial" w:hAnsi="Arial" w:cs="Arial"/>
                <w:sz w:val="20"/>
                <w:szCs w:val="20"/>
                <w:lang w:eastAsia="es-CO"/>
              </w:rPr>
            </w:pPr>
            <w:r w:rsidRPr="00691689">
              <w:rPr>
                <w:rFonts w:ascii="Arial" w:hAnsi="Arial" w:cs="Arial"/>
                <w:sz w:val="20"/>
                <w:szCs w:val="20"/>
              </w:rPr>
              <w:t>Divulgar las actividades de gestión de Talento Humano por los canales oficiales de comunicación interna de la entidad.</w:t>
            </w:r>
          </w:p>
        </w:tc>
      </w:tr>
      <w:tr w:rsidR="00691689" w:rsidRPr="00691689" w:rsidTr="00691689">
        <w:trPr>
          <w:trHeight w:val="548"/>
        </w:trPr>
        <w:tc>
          <w:tcPr>
            <w:tcW w:w="2380" w:type="dxa"/>
            <w:vMerge w:val="restart"/>
          </w:tcPr>
          <w:p w:rsidR="00691689" w:rsidRPr="00691689" w:rsidRDefault="00691689" w:rsidP="006A2CA1">
            <w:pPr>
              <w:spacing w:line="240" w:lineRule="auto"/>
              <w:jc w:val="both"/>
              <w:rPr>
                <w:rFonts w:ascii="Arial" w:hAnsi="Arial" w:cs="Arial"/>
                <w:sz w:val="20"/>
                <w:szCs w:val="20"/>
                <w:lang w:eastAsia="es-CO"/>
              </w:rPr>
            </w:pPr>
            <w:r w:rsidRPr="00691689">
              <w:rPr>
                <w:rFonts w:ascii="Arial" w:hAnsi="Arial" w:cs="Arial"/>
                <w:sz w:val="20"/>
                <w:szCs w:val="20"/>
                <w:lang w:eastAsia="es-CO"/>
              </w:rPr>
              <w:lastRenderedPageBreak/>
              <w:t>Evaluación de la Gestión</w:t>
            </w:r>
          </w:p>
        </w:tc>
        <w:tc>
          <w:tcPr>
            <w:tcW w:w="2334" w:type="dxa"/>
            <w:vMerge w:val="restart"/>
          </w:tcPr>
          <w:p w:rsidR="00691689" w:rsidRPr="00691689" w:rsidRDefault="00691689" w:rsidP="00691689">
            <w:pPr>
              <w:rPr>
                <w:rFonts w:ascii="Arial" w:hAnsi="Arial" w:cs="Arial"/>
                <w:sz w:val="20"/>
                <w:szCs w:val="20"/>
              </w:rPr>
            </w:pPr>
            <w:r w:rsidRPr="00691689">
              <w:rPr>
                <w:rFonts w:ascii="Arial" w:hAnsi="Arial" w:cs="Arial"/>
                <w:sz w:val="20"/>
                <w:szCs w:val="20"/>
              </w:rPr>
              <w:t>Fortalecer el proceso de evaluación de desempeño laboral y evaluación de la gestión de la gerencia pública, a fin de garantizar que sea desarrollado en los términos que establece la CNSC y el DAFP.</w:t>
            </w:r>
          </w:p>
        </w:tc>
        <w:tc>
          <w:tcPr>
            <w:tcW w:w="2361" w:type="dxa"/>
            <w:vMerge w:val="restart"/>
          </w:tcPr>
          <w:p w:rsidR="00691689" w:rsidRPr="00691689" w:rsidRDefault="00691689" w:rsidP="00691689">
            <w:pPr>
              <w:rPr>
                <w:rFonts w:ascii="Arial" w:hAnsi="Arial" w:cs="Arial"/>
                <w:sz w:val="20"/>
                <w:szCs w:val="20"/>
              </w:rPr>
            </w:pPr>
            <w:r w:rsidRPr="00691689">
              <w:rPr>
                <w:rFonts w:ascii="Arial" w:hAnsi="Arial" w:cs="Arial"/>
                <w:sz w:val="20"/>
                <w:szCs w:val="20"/>
              </w:rPr>
              <w:t>Informe Consolidado de la EDL y Evaluación de la gestión de la Gerencia Pública</w:t>
            </w:r>
          </w:p>
        </w:tc>
        <w:tc>
          <w:tcPr>
            <w:tcW w:w="2328" w:type="dxa"/>
          </w:tcPr>
          <w:p w:rsidR="00691689" w:rsidRPr="00691689" w:rsidRDefault="00691689" w:rsidP="00691689">
            <w:pPr>
              <w:rPr>
                <w:rFonts w:ascii="Arial" w:hAnsi="Arial" w:cs="Arial"/>
                <w:sz w:val="20"/>
                <w:szCs w:val="20"/>
              </w:rPr>
            </w:pPr>
            <w:r w:rsidRPr="00691689">
              <w:rPr>
                <w:rFonts w:ascii="Arial" w:hAnsi="Arial" w:cs="Arial"/>
                <w:sz w:val="20"/>
                <w:szCs w:val="20"/>
              </w:rPr>
              <w:t>Adoptar los sistema de evaluación del desempeño</w:t>
            </w:r>
            <w:r>
              <w:rPr>
                <w:rFonts w:ascii="Arial" w:hAnsi="Arial" w:cs="Arial"/>
                <w:sz w:val="20"/>
                <w:szCs w:val="20"/>
              </w:rPr>
              <w:t xml:space="preserve"> diseñados para cada uno de los niveles jerárquicos de la entidad</w:t>
            </w:r>
          </w:p>
        </w:tc>
      </w:tr>
      <w:tr w:rsidR="00691689" w:rsidRPr="00691689" w:rsidTr="00691689">
        <w:trPr>
          <w:trHeight w:val="547"/>
        </w:trPr>
        <w:tc>
          <w:tcPr>
            <w:tcW w:w="2380" w:type="dxa"/>
            <w:vMerge/>
          </w:tcPr>
          <w:p w:rsidR="00691689" w:rsidRPr="00691689" w:rsidRDefault="00691689" w:rsidP="006A2CA1">
            <w:pPr>
              <w:spacing w:line="240" w:lineRule="auto"/>
              <w:jc w:val="both"/>
              <w:rPr>
                <w:rFonts w:ascii="Arial" w:hAnsi="Arial" w:cs="Arial"/>
                <w:sz w:val="20"/>
                <w:szCs w:val="20"/>
                <w:lang w:eastAsia="es-CO"/>
              </w:rPr>
            </w:pPr>
          </w:p>
        </w:tc>
        <w:tc>
          <w:tcPr>
            <w:tcW w:w="2334" w:type="dxa"/>
            <w:vMerge/>
          </w:tcPr>
          <w:p w:rsidR="00691689" w:rsidRPr="00691689" w:rsidRDefault="00691689" w:rsidP="00691689">
            <w:pPr>
              <w:rPr>
                <w:rFonts w:ascii="Arial" w:hAnsi="Arial" w:cs="Arial"/>
                <w:sz w:val="20"/>
                <w:szCs w:val="20"/>
              </w:rPr>
            </w:pPr>
          </w:p>
        </w:tc>
        <w:tc>
          <w:tcPr>
            <w:tcW w:w="2361" w:type="dxa"/>
            <w:vMerge/>
          </w:tcPr>
          <w:p w:rsidR="00691689" w:rsidRPr="00691689" w:rsidRDefault="00691689" w:rsidP="00691689">
            <w:pPr>
              <w:rPr>
                <w:rFonts w:ascii="Arial" w:hAnsi="Arial" w:cs="Arial"/>
                <w:sz w:val="20"/>
                <w:szCs w:val="20"/>
              </w:rPr>
            </w:pPr>
          </w:p>
        </w:tc>
        <w:tc>
          <w:tcPr>
            <w:tcW w:w="2328" w:type="dxa"/>
          </w:tcPr>
          <w:p w:rsidR="00691689" w:rsidRPr="00691689" w:rsidRDefault="00691689" w:rsidP="00691689">
            <w:pPr>
              <w:rPr>
                <w:rFonts w:ascii="Arial" w:hAnsi="Arial" w:cs="Arial"/>
                <w:sz w:val="20"/>
                <w:szCs w:val="20"/>
              </w:rPr>
            </w:pPr>
            <w:r>
              <w:rPr>
                <w:rFonts w:ascii="Arial" w:hAnsi="Arial" w:cs="Arial"/>
                <w:sz w:val="20"/>
                <w:szCs w:val="20"/>
              </w:rPr>
              <w:t xml:space="preserve">Promover la </w:t>
            </w:r>
            <w:r w:rsidR="00627525">
              <w:rPr>
                <w:rFonts w:ascii="Arial" w:hAnsi="Arial" w:cs="Arial"/>
                <w:sz w:val="20"/>
                <w:szCs w:val="20"/>
              </w:rPr>
              <w:t>capacitación</w:t>
            </w:r>
            <w:r>
              <w:rPr>
                <w:rFonts w:ascii="Arial" w:hAnsi="Arial" w:cs="Arial"/>
                <w:sz w:val="20"/>
                <w:szCs w:val="20"/>
              </w:rPr>
              <w:t xml:space="preserve"> a los actores del proceso, para garantizar la efectividad de la evaluación.</w:t>
            </w:r>
          </w:p>
        </w:tc>
      </w:tr>
      <w:tr w:rsidR="00691689" w:rsidRPr="00691689" w:rsidTr="00C27A94">
        <w:trPr>
          <w:trHeight w:val="1095"/>
        </w:trPr>
        <w:tc>
          <w:tcPr>
            <w:tcW w:w="2380" w:type="dxa"/>
            <w:vMerge/>
          </w:tcPr>
          <w:p w:rsidR="00691689" w:rsidRPr="00691689" w:rsidRDefault="00691689" w:rsidP="006A2CA1">
            <w:pPr>
              <w:spacing w:line="240" w:lineRule="auto"/>
              <w:jc w:val="both"/>
              <w:rPr>
                <w:rFonts w:ascii="Arial" w:hAnsi="Arial" w:cs="Arial"/>
                <w:sz w:val="20"/>
                <w:szCs w:val="20"/>
                <w:lang w:eastAsia="es-CO"/>
              </w:rPr>
            </w:pPr>
          </w:p>
        </w:tc>
        <w:tc>
          <w:tcPr>
            <w:tcW w:w="2334" w:type="dxa"/>
            <w:vMerge/>
          </w:tcPr>
          <w:p w:rsidR="00691689" w:rsidRPr="00691689" w:rsidRDefault="00691689" w:rsidP="00691689">
            <w:pPr>
              <w:rPr>
                <w:rFonts w:ascii="Arial" w:hAnsi="Arial" w:cs="Arial"/>
                <w:sz w:val="20"/>
                <w:szCs w:val="20"/>
              </w:rPr>
            </w:pPr>
          </w:p>
        </w:tc>
        <w:tc>
          <w:tcPr>
            <w:tcW w:w="2361" w:type="dxa"/>
            <w:vMerge/>
          </w:tcPr>
          <w:p w:rsidR="00691689" w:rsidRPr="00691689" w:rsidRDefault="00691689" w:rsidP="00691689">
            <w:pPr>
              <w:rPr>
                <w:rFonts w:ascii="Arial" w:hAnsi="Arial" w:cs="Arial"/>
                <w:sz w:val="20"/>
                <w:szCs w:val="20"/>
              </w:rPr>
            </w:pPr>
          </w:p>
        </w:tc>
        <w:tc>
          <w:tcPr>
            <w:tcW w:w="2328" w:type="dxa"/>
          </w:tcPr>
          <w:p w:rsidR="00691689" w:rsidRPr="00691689" w:rsidRDefault="00691689" w:rsidP="00691689">
            <w:pPr>
              <w:jc w:val="both"/>
              <w:rPr>
                <w:rFonts w:ascii="Arial" w:hAnsi="Arial" w:cs="Arial"/>
                <w:sz w:val="20"/>
                <w:szCs w:val="20"/>
              </w:rPr>
            </w:pPr>
            <w:r>
              <w:rPr>
                <w:rFonts w:ascii="Arial" w:hAnsi="Arial" w:cs="Arial"/>
                <w:sz w:val="20"/>
                <w:szCs w:val="20"/>
              </w:rPr>
              <w:t xml:space="preserve">Realizar seguimiento y brindar acompañamiento a través del proceso de </w:t>
            </w:r>
            <w:r w:rsidR="00627525">
              <w:rPr>
                <w:rFonts w:ascii="Arial" w:hAnsi="Arial" w:cs="Arial"/>
                <w:sz w:val="20"/>
                <w:szCs w:val="20"/>
              </w:rPr>
              <w:t>evaluación</w:t>
            </w:r>
            <w:r>
              <w:rPr>
                <w:rFonts w:ascii="Arial" w:hAnsi="Arial" w:cs="Arial"/>
                <w:sz w:val="20"/>
                <w:szCs w:val="20"/>
              </w:rPr>
              <w:t xml:space="preserve"> del desempeño laboral.</w:t>
            </w:r>
          </w:p>
        </w:tc>
      </w:tr>
      <w:tr w:rsidR="00691689" w:rsidRPr="00691689" w:rsidTr="00C27A94">
        <w:trPr>
          <w:trHeight w:val="1095"/>
        </w:trPr>
        <w:tc>
          <w:tcPr>
            <w:tcW w:w="2380" w:type="dxa"/>
            <w:vMerge/>
          </w:tcPr>
          <w:p w:rsidR="00691689" w:rsidRPr="00691689" w:rsidRDefault="00691689" w:rsidP="006A2CA1">
            <w:pPr>
              <w:spacing w:line="240" w:lineRule="auto"/>
              <w:jc w:val="both"/>
              <w:rPr>
                <w:rFonts w:ascii="Arial" w:hAnsi="Arial" w:cs="Arial"/>
                <w:sz w:val="20"/>
                <w:szCs w:val="20"/>
                <w:lang w:eastAsia="es-CO"/>
              </w:rPr>
            </w:pPr>
          </w:p>
        </w:tc>
        <w:tc>
          <w:tcPr>
            <w:tcW w:w="2334" w:type="dxa"/>
            <w:vMerge/>
          </w:tcPr>
          <w:p w:rsidR="00691689" w:rsidRPr="00691689" w:rsidRDefault="00691689" w:rsidP="00691689">
            <w:pPr>
              <w:rPr>
                <w:rFonts w:ascii="Arial" w:hAnsi="Arial" w:cs="Arial"/>
                <w:sz w:val="20"/>
                <w:szCs w:val="20"/>
              </w:rPr>
            </w:pPr>
          </w:p>
        </w:tc>
        <w:tc>
          <w:tcPr>
            <w:tcW w:w="2361" w:type="dxa"/>
            <w:vMerge/>
          </w:tcPr>
          <w:p w:rsidR="00691689" w:rsidRPr="00691689" w:rsidRDefault="00691689" w:rsidP="00691689">
            <w:pPr>
              <w:rPr>
                <w:rFonts w:ascii="Arial" w:hAnsi="Arial" w:cs="Arial"/>
                <w:sz w:val="20"/>
                <w:szCs w:val="20"/>
              </w:rPr>
            </w:pPr>
          </w:p>
        </w:tc>
        <w:tc>
          <w:tcPr>
            <w:tcW w:w="2328" w:type="dxa"/>
          </w:tcPr>
          <w:p w:rsidR="00691689" w:rsidRPr="00691689" w:rsidRDefault="00691689" w:rsidP="00691689">
            <w:pPr>
              <w:jc w:val="both"/>
              <w:rPr>
                <w:rFonts w:ascii="Arial" w:hAnsi="Arial" w:cs="Arial"/>
                <w:sz w:val="20"/>
                <w:szCs w:val="20"/>
              </w:rPr>
            </w:pPr>
            <w:r>
              <w:rPr>
                <w:rFonts w:ascii="Arial" w:hAnsi="Arial" w:cs="Arial"/>
                <w:sz w:val="20"/>
                <w:szCs w:val="20"/>
              </w:rPr>
              <w:t xml:space="preserve">Realizar un informe </w:t>
            </w:r>
            <w:r w:rsidRPr="00691689">
              <w:rPr>
                <w:rFonts w:ascii="Arial" w:hAnsi="Arial" w:cs="Arial"/>
                <w:sz w:val="20"/>
                <w:szCs w:val="20"/>
              </w:rPr>
              <w:t>Consolidado de la EDL y Evaluación de la gestión de la Gerencia Pública</w:t>
            </w:r>
          </w:p>
        </w:tc>
      </w:tr>
    </w:tbl>
    <w:p w:rsidR="00935BBD" w:rsidRDefault="00935BBD" w:rsidP="00100D86">
      <w:pPr>
        <w:ind w:left="360"/>
        <w:jc w:val="center"/>
        <w:rPr>
          <w:rFonts w:ascii="Arial" w:hAnsi="Arial" w:cs="Arial"/>
          <w:b/>
          <w:sz w:val="24"/>
          <w:szCs w:val="24"/>
        </w:rPr>
      </w:pPr>
    </w:p>
    <w:p w:rsidR="00100D86" w:rsidRDefault="00B1380F" w:rsidP="00100D86">
      <w:pPr>
        <w:ind w:left="360"/>
        <w:jc w:val="center"/>
        <w:rPr>
          <w:rFonts w:ascii="Arial" w:hAnsi="Arial" w:cs="Arial"/>
          <w:b/>
          <w:sz w:val="24"/>
          <w:szCs w:val="24"/>
        </w:rPr>
      </w:pPr>
      <w:r>
        <w:rPr>
          <w:rFonts w:ascii="Arial" w:hAnsi="Arial" w:cs="Arial"/>
          <w:b/>
          <w:sz w:val="24"/>
          <w:szCs w:val="24"/>
        </w:rPr>
        <w:t>8</w:t>
      </w:r>
      <w:r w:rsidR="00100D86" w:rsidRPr="00100D86">
        <w:rPr>
          <w:rFonts w:ascii="Arial" w:hAnsi="Arial" w:cs="Arial"/>
          <w:b/>
          <w:sz w:val="24"/>
          <w:szCs w:val="24"/>
        </w:rPr>
        <w:t xml:space="preserve">. </w:t>
      </w:r>
      <w:r w:rsidR="00100D86">
        <w:rPr>
          <w:rFonts w:ascii="Arial" w:hAnsi="Arial" w:cs="Arial"/>
          <w:b/>
          <w:sz w:val="24"/>
          <w:szCs w:val="24"/>
        </w:rPr>
        <w:t>SEGUIMIENTO</w:t>
      </w:r>
    </w:p>
    <w:p w:rsidR="00100D86" w:rsidRDefault="00100D86" w:rsidP="00100D86">
      <w:pPr>
        <w:ind w:left="360"/>
        <w:jc w:val="both"/>
        <w:rPr>
          <w:rFonts w:ascii="Arial" w:hAnsi="Arial" w:cs="Arial"/>
          <w:sz w:val="24"/>
          <w:szCs w:val="24"/>
          <w:lang w:eastAsia="es-CO"/>
        </w:rPr>
      </w:pPr>
      <w:r w:rsidRPr="00100D86">
        <w:rPr>
          <w:rFonts w:ascii="Arial" w:hAnsi="Arial" w:cs="Arial"/>
          <w:sz w:val="24"/>
          <w:szCs w:val="24"/>
          <w:lang w:eastAsia="es-CO"/>
        </w:rPr>
        <w:t>El Seguimiento del plan estratégico, se realiz</w:t>
      </w:r>
      <w:r>
        <w:rPr>
          <w:rFonts w:ascii="Arial" w:hAnsi="Arial" w:cs="Arial"/>
          <w:sz w:val="24"/>
          <w:szCs w:val="24"/>
          <w:lang w:eastAsia="es-CO"/>
        </w:rPr>
        <w:t xml:space="preserve">ará </w:t>
      </w:r>
      <w:r w:rsidRPr="00100D86">
        <w:rPr>
          <w:rFonts w:ascii="Arial" w:hAnsi="Arial" w:cs="Arial"/>
          <w:sz w:val="24"/>
          <w:szCs w:val="24"/>
          <w:lang w:eastAsia="es-CO"/>
        </w:rPr>
        <w:t xml:space="preserve">a través de los indicadores definidos para cada uno de los planes que hacen parte </w:t>
      </w:r>
      <w:r>
        <w:rPr>
          <w:rFonts w:ascii="Arial" w:hAnsi="Arial" w:cs="Arial"/>
          <w:sz w:val="24"/>
          <w:szCs w:val="24"/>
          <w:lang w:eastAsia="es-CO"/>
        </w:rPr>
        <w:t>del mismo, según corresponda.</w:t>
      </w:r>
    </w:p>
    <w:p w:rsidR="00100D86" w:rsidRDefault="00100D86" w:rsidP="00100D86">
      <w:pPr>
        <w:ind w:left="360"/>
        <w:jc w:val="both"/>
        <w:rPr>
          <w:rFonts w:ascii="Arial" w:hAnsi="Arial" w:cs="Arial"/>
          <w:sz w:val="24"/>
          <w:szCs w:val="24"/>
          <w:lang w:eastAsia="es-CO"/>
        </w:rPr>
      </w:pPr>
    </w:p>
    <w:p w:rsidR="00691689" w:rsidRDefault="00691689" w:rsidP="00100D86">
      <w:pPr>
        <w:ind w:left="360"/>
        <w:jc w:val="both"/>
        <w:rPr>
          <w:rFonts w:ascii="Arial" w:hAnsi="Arial" w:cs="Arial"/>
          <w:sz w:val="24"/>
          <w:szCs w:val="24"/>
          <w:lang w:eastAsia="es-CO"/>
        </w:rPr>
      </w:pPr>
    </w:p>
    <w:p w:rsidR="00691689" w:rsidRDefault="00691689" w:rsidP="00100D86">
      <w:pPr>
        <w:ind w:left="360"/>
        <w:jc w:val="both"/>
        <w:rPr>
          <w:rFonts w:ascii="Arial" w:hAnsi="Arial" w:cs="Arial"/>
          <w:sz w:val="24"/>
          <w:szCs w:val="24"/>
          <w:lang w:eastAsia="es-CO"/>
        </w:rPr>
      </w:pPr>
    </w:p>
    <w:p w:rsidR="00691689" w:rsidRDefault="00691689" w:rsidP="00100D86">
      <w:pPr>
        <w:ind w:left="360"/>
        <w:jc w:val="both"/>
        <w:rPr>
          <w:rFonts w:ascii="Arial" w:hAnsi="Arial" w:cs="Arial"/>
          <w:sz w:val="24"/>
          <w:szCs w:val="24"/>
          <w:lang w:eastAsia="es-CO"/>
        </w:rPr>
      </w:pPr>
    </w:p>
    <w:p w:rsidR="00691689" w:rsidRDefault="00691689" w:rsidP="00100D86">
      <w:pPr>
        <w:ind w:left="360"/>
        <w:jc w:val="both"/>
        <w:rPr>
          <w:rFonts w:ascii="Arial" w:hAnsi="Arial" w:cs="Arial"/>
          <w:sz w:val="24"/>
          <w:szCs w:val="24"/>
          <w:lang w:eastAsia="es-CO"/>
        </w:rPr>
      </w:pPr>
    </w:p>
    <w:p w:rsidR="00691689" w:rsidRDefault="00691689" w:rsidP="00100D86">
      <w:pPr>
        <w:ind w:left="360"/>
        <w:jc w:val="both"/>
        <w:rPr>
          <w:rFonts w:ascii="Arial" w:hAnsi="Arial" w:cs="Arial"/>
          <w:sz w:val="24"/>
          <w:szCs w:val="24"/>
          <w:lang w:eastAsia="es-CO"/>
        </w:rPr>
      </w:pPr>
    </w:p>
    <w:p w:rsidR="00691689" w:rsidRDefault="00691689" w:rsidP="00100D86">
      <w:pPr>
        <w:ind w:left="360"/>
        <w:jc w:val="both"/>
        <w:rPr>
          <w:rFonts w:ascii="Arial" w:hAnsi="Arial" w:cs="Arial"/>
          <w:sz w:val="24"/>
          <w:szCs w:val="24"/>
          <w:lang w:eastAsia="es-CO"/>
        </w:rPr>
      </w:pPr>
    </w:p>
    <w:p w:rsidR="00691689" w:rsidRDefault="00691689" w:rsidP="00100D86">
      <w:pPr>
        <w:ind w:left="360"/>
        <w:jc w:val="both"/>
        <w:rPr>
          <w:rFonts w:ascii="Arial" w:hAnsi="Arial" w:cs="Arial"/>
          <w:sz w:val="24"/>
          <w:szCs w:val="24"/>
          <w:lang w:eastAsia="es-CO"/>
        </w:rPr>
      </w:pPr>
    </w:p>
    <w:p w:rsidR="00691689" w:rsidRDefault="004A26E1" w:rsidP="004A26E1">
      <w:pPr>
        <w:ind w:left="360"/>
        <w:jc w:val="center"/>
        <w:rPr>
          <w:rFonts w:ascii="Arial" w:hAnsi="Arial" w:cs="Arial"/>
          <w:b/>
          <w:sz w:val="24"/>
          <w:szCs w:val="24"/>
          <w:lang w:eastAsia="es-CO"/>
        </w:rPr>
      </w:pPr>
      <w:r>
        <w:rPr>
          <w:rFonts w:ascii="Arial" w:hAnsi="Arial" w:cs="Arial"/>
          <w:b/>
          <w:sz w:val="24"/>
          <w:szCs w:val="24"/>
          <w:lang w:eastAsia="es-CO"/>
        </w:rPr>
        <w:t>ANEXOS</w:t>
      </w:r>
    </w:p>
    <w:p w:rsidR="004A26E1" w:rsidRPr="00691689" w:rsidRDefault="004A26E1" w:rsidP="004A26E1">
      <w:pPr>
        <w:ind w:left="360"/>
        <w:jc w:val="center"/>
        <w:rPr>
          <w:rFonts w:ascii="Arial" w:hAnsi="Arial" w:cs="Arial"/>
          <w:b/>
          <w:sz w:val="24"/>
          <w:szCs w:val="24"/>
          <w:lang w:eastAsia="es-CO"/>
        </w:rPr>
      </w:pPr>
    </w:p>
    <w:p w:rsidR="00691689" w:rsidRDefault="004A26E1" w:rsidP="00691689">
      <w:pPr>
        <w:ind w:firstLine="284"/>
        <w:rPr>
          <w:rFonts w:ascii="Arial" w:hAnsi="Arial" w:cs="Arial"/>
          <w:b/>
          <w:sz w:val="24"/>
          <w:szCs w:val="24"/>
        </w:rPr>
      </w:pPr>
      <w:r>
        <w:rPr>
          <w:rFonts w:ascii="Arial" w:hAnsi="Arial" w:cs="Arial"/>
          <w:b/>
          <w:sz w:val="24"/>
          <w:szCs w:val="24"/>
        </w:rPr>
        <w:t xml:space="preserve">ANEXO 1. </w:t>
      </w:r>
      <w:r w:rsidRPr="004A26E1">
        <w:rPr>
          <w:rFonts w:ascii="Arial" w:hAnsi="Arial" w:cs="Arial"/>
          <w:sz w:val="24"/>
          <w:szCs w:val="24"/>
        </w:rPr>
        <w:t>Plan Institucional De Capacitación</w:t>
      </w:r>
    </w:p>
    <w:p w:rsidR="00691689" w:rsidRPr="00134114" w:rsidRDefault="004A26E1" w:rsidP="00691689">
      <w:pPr>
        <w:ind w:firstLine="284"/>
        <w:rPr>
          <w:rFonts w:ascii="Arial" w:hAnsi="Arial" w:cs="Arial"/>
          <w:b/>
          <w:sz w:val="24"/>
          <w:szCs w:val="24"/>
        </w:rPr>
      </w:pPr>
      <w:r>
        <w:rPr>
          <w:rFonts w:ascii="Arial" w:hAnsi="Arial" w:cs="Arial"/>
          <w:b/>
          <w:sz w:val="24"/>
          <w:szCs w:val="24"/>
        </w:rPr>
        <w:t xml:space="preserve">ANEXO </w:t>
      </w:r>
      <w:r>
        <w:rPr>
          <w:rFonts w:ascii="Arial" w:hAnsi="Arial" w:cs="Arial"/>
          <w:b/>
          <w:sz w:val="24"/>
          <w:szCs w:val="24"/>
        </w:rPr>
        <w:t>2</w:t>
      </w:r>
      <w:r>
        <w:rPr>
          <w:rFonts w:ascii="Arial" w:hAnsi="Arial" w:cs="Arial"/>
          <w:b/>
          <w:sz w:val="24"/>
          <w:szCs w:val="24"/>
        </w:rPr>
        <w:t xml:space="preserve">. </w:t>
      </w:r>
      <w:r>
        <w:rPr>
          <w:rFonts w:ascii="Arial" w:hAnsi="Arial" w:cs="Arial"/>
          <w:b/>
          <w:sz w:val="24"/>
          <w:szCs w:val="24"/>
        </w:rPr>
        <w:t xml:space="preserve"> </w:t>
      </w:r>
      <w:r w:rsidRPr="004A26E1">
        <w:rPr>
          <w:rFonts w:ascii="Arial" w:hAnsi="Arial" w:cs="Arial"/>
          <w:sz w:val="24"/>
          <w:szCs w:val="24"/>
        </w:rPr>
        <w:t>Plan De Bienestar E Incentivos</w:t>
      </w:r>
    </w:p>
    <w:p w:rsidR="00691689" w:rsidRPr="00134114" w:rsidRDefault="004A26E1" w:rsidP="00691689">
      <w:pPr>
        <w:ind w:firstLine="284"/>
        <w:rPr>
          <w:rFonts w:ascii="Arial" w:hAnsi="Arial" w:cs="Arial"/>
          <w:b/>
          <w:sz w:val="24"/>
          <w:szCs w:val="24"/>
        </w:rPr>
      </w:pPr>
      <w:r>
        <w:rPr>
          <w:rFonts w:ascii="Arial" w:hAnsi="Arial" w:cs="Arial"/>
          <w:b/>
          <w:sz w:val="24"/>
          <w:szCs w:val="24"/>
        </w:rPr>
        <w:t>ANEXO 3</w:t>
      </w:r>
      <w:r>
        <w:rPr>
          <w:rFonts w:ascii="Arial" w:hAnsi="Arial" w:cs="Arial"/>
          <w:b/>
          <w:sz w:val="24"/>
          <w:szCs w:val="24"/>
        </w:rPr>
        <w:t xml:space="preserve">. </w:t>
      </w:r>
      <w:r w:rsidRPr="004A26E1">
        <w:rPr>
          <w:rFonts w:ascii="Arial" w:hAnsi="Arial" w:cs="Arial"/>
          <w:sz w:val="24"/>
          <w:szCs w:val="24"/>
        </w:rPr>
        <w:t>Plan De Seguridad Y Salud En El Trabajo</w:t>
      </w:r>
    </w:p>
    <w:p w:rsidR="00691689" w:rsidRPr="00134114" w:rsidRDefault="004A26E1" w:rsidP="00691689">
      <w:pPr>
        <w:ind w:firstLine="284"/>
        <w:rPr>
          <w:rFonts w:ascii="Arial" w:hAnsi="Arial" w:cs="Arial"/>
          <w:b/>
          <w:sz w:val="24"/>
          <w:szCs w:val="24"/>
        </w:rPr>
      </w:pPr>
      <w:r>
        <w:rPr>
          <w:rFonts w:ascii="Arial" w:hAnsi="Arial" w:cs="Arial"/>
          <w:b/>
          <w:sz w:val="24"/>
          <w:szCs w:val="24"/>
        </w:rPr>
        <w:t>ANEXO 4</w:t>
      </w:r>
      <w:r>
        <w:rPr>
          <w:rFonts w:ascii="Arial" w:hAnsi="Arial" w:cs="Arial"/>
          <w:b/>
          <w:sz w:val="24"/>
          <w:szCs w:val="24"/>
        </w:rPr>
        <w:t xml:space="preserve">. </w:t>
      </w:r>
      <w:r w:rsidRPr="004A26E1">
        <w:rPr>
          <w:rFonts w:ascii="Arial" w:hAnsi="Arial" w:cs="Arial"/>
          <w:sz w:val="24"/>
          <w:szCs w:val="24"/>
        </w:rPr>
        <w:t>Plan De Previsión De Recursos Humanos</w:t>
      </w:r>
    </w:p>
    <w:p w:rsidR="00691689" w:rsidRPr="004A26E1" w:rsidRDefault="004A26E1" w:rsidP="00691689">
      <w:pPr>
        <w:ind w:firstLine="284"/>
        <w:rPr>
          <w:rFonts w:ascii="Arial" w:hAnsi="Arial" w:cs="Arial"/>
          <w:b/>
          <w:sz w:val="24"/>
          <w:szCs w:val="24"/>
        </w:rPr>
      </w:pPr>
      <w:r>
        <w:rPr>
          <w:rFonts w:ascii="Arial" w:hAnsi="Arial" w:cs="Arial"/>
          <w:b/>
          <w:sz w:val="24"/>
          <w:szCs w:val="24"/>
        </w:rPr>
        <w:t>ANEXO 5</w:t>
      </w:r>
      <w:r>
        <w:rPr>
          <w:rFonts w:ascii="Arial" w:hAnsi="Arial" w:cs="Arial"/>
          <w:b/>
          <w:sz w:val="24"/>
          <w:szCs w:val="24"/>
        </w:rPr>
        <w:t xml:space="preserve">. </w:t>
      </w:r>
      <w:r w:rsidRPr="004A26E1">
        <w:rPr>
          <w:rFonts w:ascii="Arial" w:hAnsi="Arial" w:cs="Arial"/>
          <w:sz w:val="24"/>
          <w:szCs w:val="24"/>
        </w:rPr>
        <w:t>Plan Anual De Vacantes</w:t>
      </w:r>
    </w:p>
    <w:p w:rsidR="00691689" w:rsidRPr="004A26E1" w:rsidRDefault="004A26E1" w:rsidP="00691689">
      <w:pPr>
        <w:ind w:left="284"/>
        <w:jc w:val="both"/>
        <w:rPr>
          <w:rFonts w:ascii="Arial" w:hAnsi="Arial" w:cs="Arial"/>
          <w:sz w:val="24"/>
          <w:szCs w:val="24"/>
          <w:lang w:eastAsia="es-CO"/>
        </w:rPr>
      </w:pPr>
      <w:r>
        <w:rPr>
          <w:rFonts w:ascii="Arial" w:hAnsi="Arial" w:cs="Arial"/>
          <w:b/>
          <w:sz w:val="24"/>
          <w:szCs w:val="24"/>
        </w:rPr>
        <w:t>ANEXO 6</w:t>
      </w:r>
      <w:r>
        <w:rPr>
          <w:rFonts w:ascii="Arial" w:hAnsi="Arial" w:cs="Arial"/>
          <w:b/>
          <w:sz w:val="24"/>
          <w:szCs w:val="24"/>
        </w:rPr>
        <w:t xml:space="preserve">. </w:t>
      </w:r>
      <w:r w:rsidRPr="004A26E1">
        <w:rPr>
          <w:rFonts w:ascii="Arial" w:hAnsi="Arial" w:cs="Arial"/>
          <w:sz w:val="24"/>
          <w:szCs w:val="24"/>
          <w:lang w:eastAsia="es-CO"/>
        </w:rPr>
        <w:t>Resolución No. 093 Del 25 De Mayo De 2018</w:t>
      </w:r>
    </w:p>
    <w:p w:rsidR="00691689" w:rsidRDefault="00691689" w:rsidP="00100D86">
      <w:pPr>
        <w:ind w:left="360"/>
        <w:jc w:val="both"/>
        <w:rPr>
          <w:rFonts w:ascii="Arial" w:hAnsi="Arial" w:cs="Arial"/>
          <w:sz w:val="24"/>
          <w:szCs w:val="24"/>
          <w:lang w:eastAsia="es-CO"/>
        </w:rPr>
      </w:pPr>
    </w:p>
    <w:p w:rsidR="00691689" w:rsidRDefault="00691689" w:rsidP="00100D86">
      <w:pPr>
        <w:ind w:left="360"/>
        <w:jc w:val="both"/>
        <w:rPr>
          <w:rFonts w:ascii="Arial" w:hAnsi="Arial" w:cs="Arial"/>
          <w:sz w:val="24"/>
          <w:szCs w:val="24"/>
          <w:lang w:eastAsia="es-CO"/>
        </w:rPr>
      </w:pPr>
    </w:p>
    <w:p w:rsidR="004A26E1" w:rsidRDefault="004A26E1" w:rsidP="00100D86">
      <w:pPr>
        <w:ind w:left="360"/>
        <w:jc w:val="both"/>
        <w:rPr>
          <w:rFonts w:ascii="Arial" w:hAnsi="Arial" w:cs="Arial"/>
          <w:sz w:val="24"/>
          <w:szCs w:val="24"/>
          <w:lang w:eastAsia="es-CO"/>
        </w:rPr>
      </w:pPr>
    </w:p>
    <w:p w:rsidR="00100D86" w:rsidRPr="00100D86" w:rsidRDefault="00100D86" w:rsidP="00100D86">
      <w:pPr>
        <w:ind w:left="360"/>
        <w:jc w:val="both"/>
        <w:rPr>
          <w:rFonts w:ascii="Arial" w:hAnsi="Arial" w:cs="Arial"/>
          <w:sz w:val="24"/>
          <w:szCs w:val="24"/>
          <w:lang w:eastAsia="es-CO"/>
        </w:rPr>
      </w:pPr>
    </w:p>
    <w:p w:rsidR="00100D86" w:rsidRPr="00100D86" w:rsidRDefault="00100D86" w:rsidP="00100D86">
      <w:pPr>
        <w:ind w:left="720"/>
        <w:rPr>
          <w:rFonts w:ascii="Arial" w:hAnsi="Arial" w:cs="Arial"/>
          <w:b/>
          <w:sz w:val="24"/>
          <w:szCs w:val="24"/>
        </w:rPr>
      </w:pPr>
    </w:p>
    <w:p w:rsidR="005C7766" w:rsidRDefault="005C7766" w:rsidP="005C7766">
      <w:pPr>
        <w:jc w:val="center"/>
        <w:rPr>
          <w:b/>
          <w:sz w:val="32"/>
        </w:rPr>
      </w:pPr>
    </w:p>
    <w:tbl>
      <w:tblPr>
        <w:tblpPr w:leftFromText="141" w:rightFromText="141" w:vertAnchor="text" w:horzAnchor="margin" w:tblpY="282"/>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7"/>
        <w:gridCol w:w="4743"/>
      </w:tblGrid>
      <w:tr w:rsidR="005C7766" w:rsidRPr="00D83C7F" w:rsidTr="00100D86">
        <w:trPr>
          <w:trHeight w:val="1100"/>
        </w:trPr>
        <w:tc>
          <w:tcPr>
            <w:tcW w:w="4587" w:type="dxa"/>
          </w:tcPr>
          <w:p w:rsidR="005C7766" w:rsidRPr="00CF5722" w:rsidRDefault="005C7766" w:rsidP="00100D86">
            <w:pPr>
              <w:pStyle w:val="Default"/>
              <w:jc w:val="center"/>
              <w:rPr>
                <w:i/>
                <w:sz w:val="18"/>
                <w:szCs w:val="22"/>
                <w:lang w:val="es-ES" w:eastAsia="en-US"/>
              </w:rPr>
            </w:pPr>
            <w:r w:rsidRPr="00CF5722">
              <w:rPr>
                <w:i/>
                <w:sz w:val="18"/>
                <w:szCs w:val="22"/>
                <w:lang w:val="es-ES" w:eastAsia="en-US"/>
              </w:rPr>
              <w:t>Elaboró:</w:t>
            </w:r>
          </w:p>
          <w:p w:rsidR="005C7766" w:rsidRPr="00CF5722" w:rsidRDefault="005C7766" w:rsidP="00100D86">
            <w:pPr>
              <w:pStyle w:val="Default"/>
              <w:jc w:val="center"/>
              <w:rPr>
                <w:i/>
                <w:sz w:val="18"/>
                <w:szCs w:val="22"/>
                <w:lang w:val="es-ES" w:eastAsia="en-US"/>
              </w:rPr>
            </w:pPr>
          </w:p>
          <w:p w:rsidR="005C7766" w:rsidRPr="00CF5722" w:rsidRDefault="005C7766" w:rsidP="00100D86">
            <w:pPr>
              <w:pStyle w:val="Default"/>
              <w:jc w:val="center"/>
              <w:rPr>
                <w:i/>
                <w:sz w:val="18"/>
                <w:szCs w:val="22"/>
                <w:lang w:val="es-ES" w:eastAsia="en-US"/>
              </w:rPr>
            </w:pPr>
          </w:p>
          <w:p w:rsidR="005C7766" w:rsidRPr="00CF5722" w:rsidRDefault="005C7766" w:rsidP="00100D86">
            <w:pPr>
              <w:pStyle w:val="Default"/>
              <w:jc w:val="center"/>
              <w:rPr>
                <w:i/>
                <w:sz w:val="18"/>
                <w:szCs w:val="22"/>
                <w:lang w:val="es-ES" w:eastAsia="en-US"/>
              </w:rPr>
            </w:pPr>
          </w:p>
          <w:p w:rsidR="005C7766" w:rsidRPr="00CF5722" w:rsidRDefault="005C7766" w:rsidP="00100D86">
            <w:pPr>
              <w:pStyle w:val="Default"/>
              <w:jc w:val="center"/>
              <w:rPr>
                <w:i/>
                <w:sz w:val="18"/>
                <w:szCs w:val="22"/>
                <w:lang w:val="es-ES" w:eastAsia="en-US"/>
              </w:rPr>
            </w:pPr>
          </w:p>
        </w:tc>
        <w:tc>
          <w:tcPr>
            <w:tcW w:w="4743" w:type="dxa"/>
          </w:tcPr>
          <w:p w:rsidR="005C7766" w:rsidRPr="00CF5722" w:rsidRDefault="005C7766" w:rsidP="00100D86">
            <w:pPr>
              <w:pStyle w:val="Default"/>
              <w:jc w:val="center"/>
              <w:rPr>
                <w:i/>
                <w:sz w:val="18"/>
                <w:szCs w:val="22"/>
                <w:lang w:val="es-ES" w:eastAsia="en-US"/>
              </w:rPr>
            </w:pPr>
            <w:r w:rsidRPr="00CF5722">
              <w:rPr>
                <w:i/>
                <w:sz w:val="18"/>
                <w:szCs w:val="22"/>
                <w:lang w:val="es-ES" w:eastAsia="en-US"/>
              </w:rPr>
              <w:t>Revisó y aprobó:</w:t>
            </w:r>
          </w:p>
          <w:p w:rsidR="005C7766" w:rsidRPr="00CF5722" w:rsidRDefault="005C7766" w:rsidP="00100D86">
            <w:pPr>
              <w:pStyle w:val="Default"/>
              <w:jc w:val="center"/>
              <w:rPr>
                <w:i/>
                <w:sz w:val="18"/>
                <w:szCs w:val="22"/>
                <w:lang w:val="es-ES" w:eastAsia="en-US"/>
              </w:rPr>
            </w:pPr>
          </w:p>
          <w:p w:rsidR="005C7766" w:rsidRPr="00CF5722" w:rsidRDefault="005C7766" w:rsidP="00100D86">
            <w:pPr>
              <w:pStyle w:val="Default"/>
              <w:jc w:val="center"/>
              <w:rPr>
                <w:i/>
                <w:sz w:val="18"/>
                <w:szCs w:val="22"/>
                <w:lang w:val="es-ES" w:eastAsia="en-US"/>
              </w:rPr>
            </w:pPr>
          </w:p>
          <w:p w:rsidR="005C7766" w:rsidRPr="00CF5722" w:rsidRDefault="005C7766" w:rsidP="00100D86">
            <w:pPr>
              <w:pStyle w:val="Default"/>
              <w:jc w:val="center"/>
              <w:rPr>
                <w:i/>
                <w:sz w:val="18"/>
                <w:szCs w:val="22"/>
                <w:lang w:val="es-ES" w:eastAsia="en-US"/>
              </w:rPr>
            </w:pPr>
          </w:p>
          <w:p w:rsidR="005C7766" w:rsidRPr="00CF5722" w:rsidRDefault="005C7766" w:rsidP="00100D86">
            <w:pPr>
              <w:pStyle w:val="Default"/>
              <w:jc w:val="center"/>
              <w:rPr>
                <w:i/>
                <w:sz w:val="18"/>
                <w:szCs w:val="22"/>
                <w:lang w:val="es-ES" w:eastAsia="en-US"/>
              </w:rPr>
            </w:pPr>
          </w:p>
        </w:tc>
      </w:tr>
      <w:tr w:rsidR="005C7766" w:rsidRPr="00D83C7F" w:rsidTr="00100D86">
        <w:trPr>
          <w:trHeight w:val="856"/>
        </w:trPr>
        <w:tc>
          <w:tcPr>
            <w:tcW w:w="4587" w:type="dxa"/>
            <w:vAlign w:val="center"/>
          </w:tcPr>
          <w:p w:rsidR="005C7766" w:rsidRPr="00CF5722" w:rsidRDefault="005C7766" w:rsidP="00100D86">
            <w:pPr>
              <w:pStyle w:val="Default"/>
              <w:jc w:val="center"/>
              <w:rPr>
                <w:i/>
                <w:sz w:val="18"/>
                <w:szCs w:val="22"/>
                <w:lang w:val="es-ES" w:eastAsia="en-US"/>
              </w:rPr>
            </w:pPr>
            <w:r w:rsidRPr="00CF5722">
              <w:rPr>
                <w:i/>
                <w:sz w:val="18"/>
                <w:szCs w:val="22"/>
                <w:lang w:val="es-ES" w:eastAsia="en-US"/>
              </w:rPr>
              <w:t>Guillermo  Pinzón</w:t>
            </w:r>
          </w:p>
          <w:p w:rsidR="005C7766" w:rsidRPr="00CF5722" w:rsidRDefault="005C7766" w:rsidP="00100D86">
            <w:pPr>
              <w:pStyle w:val="Default"/>
              <w:jc w:val="center"/>
              <w:rPr>
                <w:i/>
                <w:sz w:val="18"/>
                <w:szCs w:val="22"/>
                <w:lang w:val="es-ES" w:eastAsia="en-US"/>
              </w:rPr>
            </w:pPr>
            <w:r w:rsidRPr="00CF5722">
              <w:rPr>
                <w:i/>
                <w:sz w:val="18"/>
                <w:szCs w:val="22"/>
              </w:rPr>
              <w:t>Profesional Especializado</w:t>
            </w:r>
          </w:p>
        </w:tc>
        <w:tc>
          <w:tcPr>
            <w:tcW w:w="4743" w:type="dxa"/>
            <w:vAlign w:val="center"/>
          </w:tcPr>
          <w:p w:rsidR="005C7766" w:rsidRPr="00CF5722" w:rsidRDefault="005C7766" w:rsidP="00100D86">
            <w:pPr>
              <w:pStyle w:val="Default"/>
              <w:jc w:val="center"/>
              <w:rPr>
                <w:i/>
                <w:sz w:val="18"/>
                <w:szCs w:val="22"/>
                <w:lang w:val="es-ES" w:eastAsia="en-US"/>
              </w:rPr>
            </w:pPr>
            <w:r w:rsidRPr="00CF5722">
              <w:rPr>
                <w:i/>
                <w:sz w:val="18"/>
                <w:szCs w:val="22"/>
                <w:lang w:val="es-ES" w:eastAsia="en-US"/>
              </w:rPr>
              <w:t>Licette Moros León</w:t>
            </w:r>
          </w:p>
          <w:p w:rsidR="005C7766" w:rsidRPr="00CF5722" w:rsidRDefault="005C7766" w:rsidP="00100D86">
            <w:pPr>
              <w:pStyle w:val="Default"/>
              <w:jc w:val="center"/>
              <w:rPr>
                <w:i/>
                <w:sz w:val="18"/>
                <w:szCs w:val="22"/>
                <w:lang w:val="es-ES" w:eastAsia="en-US"/>
              </w:rPr>
            </w:pPr>
            <w:r w:rsidRPr="00CF5722">
              <w:rPr>
                <w:i/>
                <w:sz w:val="18"/>
                <w:szCs w:val="22"/>
                <w:lang w:val="es-ES" w:eastAsia="en-US"/>
              </w:rPr>
              <w:t xml:space="preserve">Subdirectora Gestión Corporativa </w:t>
            </w:r>
          </w:p>
        </w:tc>
      </w:tr>
    </w:tbl>
    <w:p w:rsidR="005C7766" w:rsidRPr="00150BAE" w:rsidRDefault="005C7766" w:rsidP="005C7766">
      <w:pPr>
        <w:rPr>
          <w:sz w:val="28"/>
          <w:szCs w:val="28"/>
        </w:rPr>
      </w:pPr>
    </w:p>
    <w:p w:rsidR="00D772D4" w:rsidRPr="003D493A" w:rsidRDefault="00D772D4" w:rsidP="003D493A">
      <w:pPr>
        <w:pStyle w:val="Default"/>
        <w:jc w:val="both"/>
        <w:rPr>
          <w:b/>
          <w:color w:val="auto"/>
          <w:lang w:eastAsia="en-US"/>
        </w:rPr>
      </w:pPr>
    </w:p>
    <w:tbl>
      <w:tblPr>
        <w:tblW w:w="0" w:type="auto"/>
        <w:shd w:val="clear" w:color="auto" w:fill="FFFFFF"/>
        <w:tblCellMar>
          <w:left w:w="0" w:type="dxa"/>
          <w:right w:w="0" w:type="dxa"/>
        </w:tblCellMar>
        <w:tblLook w:val="04A0" w:firstRow="1" w:lastRow="0" w:firstColumn="1" w:lastColumn="0" w:noHBand="0" w:noVBand="1"/>
      </w:tblPr>
      <w:tblGrid>
        <w:gridCol w:w="1809"/>
        <w:gridCol w:w="1843"/>
        <w:gridCol w:w="5892"/>
      </w:tblGrid>
      <w:tr w:rsidR="003D493A" w:rsidRPr="003D493A" w:rsidTr="0005058A">
        <w:trPr>
          <w:trHeight w:val="346"/>
        </w:trPr>
        <w:tc>
          <w:tcPr>
            <w:tcW w:w="1809"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rsidR="0005058A" w:rsidRPr="003D493A" w:rsidRDefault="0005058A" w:rsidP="003E528F">
            <w:pPr>
              <w:widowControl/>
              <w:spacing w:after="0" w:line="240" w:lineRule="auto"/>
              <w:jc w:val="center"/>
              <w:rPr>
                <w:rFonts w:eastAsia="Times New Roman" w:cs="Calibri"/>
                <w:lang w:eastAsia="es-CO"/>
              </w:rPr>
            </w:pPr>
            <w:r w:rsidRPr="003D493A">
              <w:rPr>
                <w:rFonts w:ascii="Arial" w:eastAsia="Times New Roman" w:hAnsi="Arial" w:cs="Arial"/>
                <w:b/>
                <w:bCs/>
                <w:lang w:val="es-ES" w:eastAsia="es-CO"/>
              </w:rPr>
              <w:t>Fecha</w:t>
            </w:r>
          </w:p>
        </w:tc>
        <w:tc>
          <w:tcPr>
            <w:tcW w:w="1843"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05058A" w:rsidRPr="003D493A" w:rsidRDefault="0005058A" w:rsidP="003E528F">
            <w:pPr>
              <w:widowControl/>
              <w:spacing w:after="0" w:line="240" w:lineRule="auto"/>
              <w:jc w:val="center"/>
              <w:rPr>
                <w:rFonts w:eastAsia="Times New Roman" w:cs="Calibri"/>
                <w:lang w:eastAsia="es-CO"/>
              </w:rPr>
            </w:pPr>
            <w:r w:rsidRPr="003D493A">
              <w:rPr>
                <w:rFonts w:ascii="Arial" w:eastAsia="Times New Roman" w:hAnsi="Arial" w:cs="Arial"/>
                <w:b/>
                <w:bCs/>
                <w:lang w:val="es-ES" w:eastAsia="es-CO"/>
              </w:rPr>
              <w:t>Versión</w:t>
            </w:r>
          </w:p>
        </w:tc>
        <w:tc>
          <w:tcPr>
            <w:tcW w:w="5892"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05058A" w:rsidRPr="003D493A" w:rsidRDefault="0005058A" w:rsidP="003E528F">
            <w:pPr>
              <w:widowControl/>
              <w:spacing w:after="0" w:line="240" w:lineRule="auto"/>
              <w:jc w:val="center"/>
              <w:rPr>
                <w:rFonts w:eastAsia="Times New Roman" w:cs="Calibri"/>
                <w:lang w:eastAsia="es-CO"/>
              </w:rPr>
            </w:pPr>
            <w:r w:rsidRPr="003D493A">
              <w:rPr>
                <w:rFonts w:ascii="Arial" w:eastAsia="Times New Roman" w:hAnsi="Arial" w:cs="Arial"/>
                <w:b/>
                <w:bCs/>
                <w:lang w:val="es-ES" w:eastAsia="es-CO"/>
              </w:rPr>
              <w:t>Razón del cambio</w:t>
            </w:r>
          </w:p>
        </w:tc>
      </w:tr>
      <w:tr w:rsidR="003D493A" w:rsidRPr="003D493A" w:rsidTr="0005058A">
        <w:trPr>
          <w:trHeight w:val="423"/>
        </w:trPr>
        <w:tc>
          <w:tcPr>
            <w:tcW w:w="18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5058A" w:rsidRPr="003D493A" w:rsidRDefault="00510B6C" w:rsidP="00760783">
            <w:pPr>
              <w:widowControl/>
              <w:spacing w:after="0" w:line="240" w:lineRule="auto"/>
              <w:jc w:val="both"/>
              <w:rPr>
                <w:rFonts w:eastAsia="Times New Roman" w:cs="Calibri"/>
                <w:lang w:eastAsia="es-CO"/>
              </w:rPr>
            </w:pPr>
            <w:r>
              <w:rPr>
                <w:rFonts w:ascii="Arial" w:eastAsia="Times New Roman" w:hAnsi="Arial" w:cs="Arial"/>
                <w:lang w:val="es-ES" w:eastAsia="es-CO"/>
              </w:rPr>
              <w:t>2</w:t>
            </w:r>
            <w:r w:rsidR="00760783">
              <w:rPr>
                <w:rFonts w:ascii="Arial" w:eastAsia="Times New Roman" w:hAnsi="Arial" w:cs="Arial"/>
                <w:lang w:val="es-ES" w:eastAsia="es-CO"/>
              </w:rPr>
              <w:t>3</w:t>
            </w:r>
            <w:r w:rsidR="003D493A" w:rsidRPr="003D493A">
              <w:rPr>
                <w:rFonts w:ascii="Arial" w:eastAsia="Times New Roman" w:hAnsi="Arial" w:cs="Arial"/>
                <w:lang w:val="es-ES" w:eastAsia="es-CO"/>
              </w:rPr>
              <w:t>/</w:t>
            </w:r>
            <w:r>
              <w:rPr>
                <w:rFonts w:ascii="Arial" w:eastAsia="Times New Roman" w:hAnsi="Arial" w:cs="Arial"/>
                <w:lang w:val="es-ES" w:eastAsia="es-CO"/>
              </w:rPr>
              <w:t>01</w:t>
            </w:r>
            <w:r w:rsidR="0005058A" w:rsidRPr="003D493A">
              <w:rPr>
                <w:rFonts w:ascii="Arial" w:eastAsia="Times New Roman" w:hAnsi="Arial" w:cs="Arial"/>
                <w:lang w:val="es-ES" w:eastAsia="es-CO"/>
              </w:rPr>
              <w:t>/</w:t>
            </w:r>
            <w:r w:rsidR="003D493A" w:rsidRPr="003D493A">
              <w:rPr>
                <w:rFonts w:ascii="Arial" w:eastAsia="Times New Roman" w:hAnsi="Arial" w:cs="Arial"/>
                <w:lang w:val="es-ES" w:eastAsia="es-CO"/>
              </w:rPr>
              <w:t>20</w:t>
            </w:r>
            <w:r w:rsidR="0005058A" w:rsidRPr="003D493A">
              <w:rPr>
                <w:rFonts w:ascii="Arial" w:eastAsia="Times New Roman" w:hAnsi="Arial" w:cs="Arial"/>
                <w:lang w:val="es-ES" w:eastAsia="es-CO"/>
              </w:rPr>
              <w:t>1</w:t>
            </w:r>
            <w:r>
              <w:rPr>
                <w:rFonts w:ascii="Arial" w:eastAsia="Times New Roman" w:hAnsi="Arial" w:cs="Arial"/>
                <w:lang w:val="es-ES" w:eastAsia="es-CO"/>
              </w:rPr>
              <w:t>9</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5058A" w:rsidRPr="003D493A" w:rsidRDefault="003D493A" w:rsidP="003D493A">
            <w:pPr>
              <w:widowControl/>
              <w:spacing w:after="0" w:line="240" w:lineRule="auto"/>
              <w:jc w:val="both"/>
              <w:rPr>
                <w:rFonts w:eastAsia="Times New Roman" w:cs="Calibri"/>
                <w:lang w:eastAsia="es-CO"/>
              </w:rPr>
            </w:pPr>
            <w:r w:rsidRPr="003D493A">
              <w:rPr>
                <w:rFonts w:ascii="Arial" w:eastAsia="Times New Roman" w:hAnsi="Arial" w:cs="Arial"/>
                <w:lang w:val="es-ES" w:eastAsia="es-CO"/>
              </w:rPr>
              <w:t>1</w:t>
            </w:r>
          </w:p>
        </w:tc>
        <w:tc>
          <w:tcPr>
            <w:tcW w:w="58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5058A" w:rsidRPr="003D493A" w:rsidRDefault="0005058A" w:rsidP="003D493A">
            <w:pPr>
              <w:widowControl/>
              <w:spacing w:after="0" w:line="240" w:lineRule="auto"/>
              <w:jc w:val="both"/>
              <w:rPr>
                <w:rFonts w:eastAsia="Times New Roman" w:cs="Calibri"/>
                <w:lang w:eastAsia="es-CO"/>
              </w:rPr>
            </w:pPr>
          </w:p>
        </w:tc>
      </w:tr>
    </w:tbl>
    <w:p w:rsidR="00ED7168" w:rsidRPr="003D493A" w:rsidRDefault="00ED7168" w:rsidP="00314398">
      <w:pPr>
        <w:pStyle w:val="Default"/>
        <w:jc w:val="both"/>
        <w:rPr>
          <w:i/>
          <w:color w:val="auto"/>
          <w:lang w:eastAsia="en-US"/>
        </w:rPr>
      </w:pPr>
    </w:p>
    <w:sectPr w:rsidR="00ED7168" w:rsidRPr="003D493A" w:rsidSect="00F35F2C">
      <w:headerReference w:type="default" r:id="rId18"/>
      <w:footerReference w:type="default" r:id="rId19"/>
      <w:headerReference w:type="first" r:id="rId20"/>
      <w:pgSz w:w="12240" w:h="15840" w:code="1"/>
      <w:pgMar w:top="1474" w:right="1191" w:bottom="1418" w:left="1276" w:header="794" w:footer="680"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AFD" w:rsidRDefault="00346AFD">
      <w:pPr>
        <w:spacing w:after="0" w:line="240" w:lineRule="auto"/>
      </w:pPr>
      <w:r>
        <w:separator/>
      </w:r>
    </w:p>
  </w:endnote>
  <w:endnote w:type="continuationSeparator" w:id="0">
    <w:p w:rsidR="00346AFD" w:rsidRDefault="00346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689" w:rsidRPr="00DA1E13" w:rsidRDefault="00691689" w:rsidP="00DA1E13">
    <w:pPr>
      <w:pStyle w:val="Piedepgina"/>
      <w:jc w:val="center"/>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AFD" w:rsidRDefault="00346AFD">
      <w:pPr>
        <w:spacing w:after="0" w:line="240" w:lineRule="auto"/>
      </w:pPr>
      <w:r>
        <w:separator/>
      </w:r>
    </w:p>
  </w:footnote>
  <w:footnote w:type="continuationSeparator" w:id="0">
    <w:p w:rsidR="00346AFD" w:rsidRDefault="00346A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497" w:type="dxa"/>
      <w:tblInd w:w="250" w:type="dxa"/>
      <w:tblLook w:val="04A0" w:firstRow="1" w:lastRow="0" w:firstColumn="1" w:lastColumn="0" w:noHBand="0" w:noVBand="1"/>
    </w:tblPr>
    <w:tblGrid>
      <w:gridCol w:w="1559"/>
      <w:gridCol w:w="1985"/>
      <w:gridCol w:w="3685"/>
      <w:gridCol w:w="888"/>
      <w:gridCol w:w="1380"/>
    </w:tblGrid>
    <w:tr w:rsidR="00691689" w:rsidTr="005540D5">
      <w:tc>
        <w:tcPr>
          <w:tcW w:w="1559" w:type="dxa"/>
          <w:vMerge w:val="restart"/>
        </w:tcPr>
        <w:p w:rsidR="00691689" w:rsidRDefault="00691689" w:rsidP="00753AD3">
          <w:pPr>
            <w:pStyle w:val="Encabezado"/>
          </w:pPr>
          <w:r w:rsidRPr="00F87383">
            <w:rPr>
              <w:noProof/>
              <w:lang w:eastAsia="es-CO"/>
            </w:rPr>
            <w:drawing>
              <wp:anchor distT="0" distB="0" distL="114300" distR="114300" simplePos="0" relativeHeight="251672064" behindDoc="0" locked="0" layoutInCell="1" allowOverlap="1" wp14:anchorId="056419EF" wp14:editId="6C43AAFB">
                <wp:simplePos x="0" y="0"/>
                <wp:positionH relativeFrom="column">
                  <wp:posOffset>-54610</wp:posOffset>
                </wp:positionH>
                <wp:positionV relativeFrom="paragraph">
                  <wp:posOffset>38735</wp:posOffset>
                </wp:positionV>
                <wp:extent cx="942975" cy="476250"/>
                <wp:effectExtent l="19050" t="0" r="9525" b="0"/>
                <wp:wrapNone/>
                <wp:docPr id="13" name="Imagen 13" descr="Logo FUGA ALCALDIA-02.png"/>
                <wp:cNvGraphicFramePr/>
                <a:graphic xmlns:a="http://schemas.openxmlformats.org/drawingml/2006/main">
                  <a:graphicData uri="http://schemas.openxmlformats.org/drawingml/2006/picture">
                    <pic:pic xmlns:pic="http://schemas.openxmlformats.org/drawingml/2006/picture">
                      <pic:nvPicPr>
                        <pic:cNvPr id="4" name="3 Imagen" descr="Logo FUGA ALCALDIA-02.png"/>
                        <pic:cNvPicPr>
                          <a:picLocks noChangeAspect="1"/>
                        </pic:cNvPicPr>
                      </pic:nvPicPr>
                      <pic:blipFill>
                        <a:blip r:embed="rId1" cstate="print"/>
                        <a:stretch>
                          <a:fillRect/>
                        </a:stretch>
                      </pic:blipFill>
                      <pic:spPr>
                        <a:xfrm>
                          <a:off x="0" y="0"/>
                          <a:ext cx="942975" cy="476250"/>
                        </a:xfrm>
                        <a:prstGeom prst="rect">
                          <a:avLst/>
                        </a:prstGeom>
                      </pic:spPr>
                    </pic:pic>
                  </a:graphicData>
                </a:graphic>
              </wp:anchor>
            </w:drawing>
          </w:r>
          <w:r>
            <w:t>c</w:t>
          </w:r>
        </w:p>
      </w:tc>
      <w:tc>
        <w:tcPr>
          <w:tcW w:w="1985" w:type="dxa"/>
        </w:tcPr>
        <w:p w:rsidR="00691689" w:rsidRPr="00DD56A5" w:rsidRDefault="00691689" w:rsidP="00753AD3">
          <w:pPr>
            <w:pStyle w:val="Encabezado"/>
            <w:rPr>
              <w:sz w:val="20"/>
              <w:szCs w:val="20"/>
            </w:rPr>
          </w:pPr>
          <w:r w:rsidRPr="00DD56A5">
            <w:rPr>
              <w:sz w:val="20"/>
              <w:szCs w:val="20"/>
            </w:rPr>
            <w:t>Proceso:</w:t>
          </w:r>
        </w:p>
      </w:tc>
      <w:tc>
        <w:tcPr>
          <w:tcW w:w="3685" w:type="dxa"/>
        </w:tcPr>
        <w:p w:rsidR="00691689" w:rsidRPr="00DD56A5" w:rsidRDefault="00691689" w:rsidP="00753AD3">
          <w:pPr>
            <w:pStyle w:val="Encabezado"/>
            <w:rPr>
              <w:szCs w:val="20"/>
            </w:rPr>
          </w:pPr>
          <w:r>
            <w:rPr>
              <w:szCs w:val="20"/>
            </w:rPr>
            <w:t>Gestión de Talento Humano</w:t>
          </w:r>
        </w:p>
      </w:tc>
      <w:tc>
        <w:tcPr>
          <w:tcW w:w="888" w:type="dxa"/>
        </w:tcPr>
        <w:p w:rsidR="00691689" w:rsidRPr="00DD56A5" w:rsidRDefault="00691689" w:rsidP="00753AD3">
          <w:pPr>
            <w:pStyle w:val="Encabezado"/>
            <w:rPr>
              <w:sz w:val="20"/>
              <w:szCs w:val="20"/>
            </w:rPr>
          </w:pPr>
          <w:r w:rsidRPr="00DD56A5">
            <w:rPr>
              <w:sz w:val="20"/>
              <w:szCs w:val="20"/>
            </w:rPr>
            <w:t>Código:</w:t>
          </w:r>
        </w:p>
      </w:tc>
      <w:tc>
        <w:tcPr>
          <w:tcW w:w="1380" w:type="dxa"/>
        </w:tcPr>
        <w:p w:rsidR="00691689" w:rsidRPr="00DD56A5" w:rsidRDefault="00691689" w:rsidP="00753AD3">
          <w:pPr>
            <w:pStyle w:val="Encabezado"/>
            <w:jc w:val="center"/>
            <w:rPr>
              <w:szCs w:val="20"/>
            </w:rPr>
          </w:pPr>
          <w:r>
            <w:rPr>
              <w:szCs w:val="20"/>
            </w:rPr>
            <w:t>GTH-PL-</w:t>
          </w:r>
        </w:p>
      </w:tc>
    </w:tr>
    <w:tr w:rsidR="00691689" w:rsidTr="005540D5">
      <w:tc>
        <w:tcPr>
          <w:tcW w:w="1559" w:type="dxa"/>
          <w:vMerge/>
        </w:tcPr>
        <w:p w:rsidR="00691689" w:rsidRDefault="00691689" w:rsidP="00753AD3">
          <w:pPr>
            <w:pStyle w:val="Encabezado"/>
          </w:pPr>
        </w:p>
      </w:tc>
      <w:tc>
        <w:tcPr>
          <w:tcW w:w="1985" w:type="dxa"/>
        </w:tcPr>
        <w:p w:rsidR="00691689" w:rsidRPr="00DD56A5" w:rsidRDefault="00691689" w:rsidP="00753AD3">
          <w:pPr>
            <w:pStyle w:val="Encabezado"/>
            <w:rPr>
              <w:sz w:val="20"/>
              <w:szCs w:val="20"/>
            </w:rPr>
          </w:pPr>
          <w:r w:rsidRPr="00DD56A5">
            <w:rPr>
              <w:sz w:val="20"/>
              <w:szCs w:val="20"/>
            </w:rPr>
            <w:t>Documento:</w:t>
          </w:r>
        </w:p>
      </w:tc>
      <w:tc>
        <w:tcPr>
          <w:tcW w:w="3685" w:type="dxa"/>
        </w:tcPr>
        <w:p w:rsidR="00691689" w:rsidRPr="00E6473E" w:rsidRDefault="00691689" w:rsidP="009B038E">
          <w:pPr>
            <w:pStyle w:val="Encabezado"/>
            <w:jc w:val="both"/>
            <w:rPr>
              <w:szCs w:val="20"/>
            </w:rPr>
          </w:pPr>
          <w:r>
            <w:rPr>
              <w:szCs w:val="20"/>
            </w:rPr>
            <w:t>Plan Estratégico de Talento Humano</w:t>
          </w:r>
        </w:p>
      </w:tc>
      <w:tc>
        <w:tcPr>
          <w:tcW w:w="888" w:type="dxa"/>
          <w:vAlign w:val="center"/>
        </w:tcPr>
        <w:p w:rsidR="00691689" w:rsidRPr="00DD56A5" w:rsidRDefault="00691689" w:rsidP="00753AD3">
          <w:pPr>
            <w:pStyle w:val="Encabezado"/>
            <w:rPr>
              <w:sz w:val="20"/>
              <w:szCs w:val="20"/>
            </w:rPr>
          </w:pPr>
          <w:r w:rsidRPr="00DD56A5">
            <w:rPr>
              <w:sz w:val="20"/>
              <w:szCs w:val="20"/>
            </w:rPr>
            <w:t>Versión:</w:t>
          </w:r>
        </w:p>
      </w:tc>
      <w:tc>
        <w:tcPr>
          <w:tcW w:w="1380" w:type="dxa"/>
          <w:vAlign w:val="center"/>
        </w:tcPr>
        <w:p w:rsidR="00691689" w:rsidRPr="00DD56A5" w:rsidRDefault="00691689" w:rsidP="00753AD3">
          <w:pPr>
            <w:pStyle w:val="Encabezado"/>
            <w:jc w:val="center"/>
            <w:rPr>
              <w:sz w:val="20"/>
              <w:szCs w:val="20"/>
            </w:rPr>
          </w:pPr>
          <w:r>
            <w:rPr>
              <w:sz w:val="20"/>
              <w:szCs w:val="20"/>
            </w:rPr>
            <w:t>1</w:t>
          </w:r>
        </w:p>
      </w:tc>
    </w:tr>
    <w:tr w:rsidR="00691689" w:rsidTr="005540D5">
      <w:tc>
        <w:tcPr>
          <w:tcW w:w="1559" w:type="dxa"/>
          <w:vMerge/>
        </w:tcPr>
        <w:p w:rsidR="00691689" w:rsidRDefault="00691689" w:rsidP="00753AD3">
          <w:pPr>
            <w:pStyle w:val="Encabezado"/>
          </w:pPr>
        </w:p>
      </w:tc>
      <w:tc>
        <w:tcPr>
          <w:tcW w:w="1985" w:type="dxa"/>
        </w:tcPr>
        <w:p w:rsidR="00691689" w:rsidRPr="00DD56A5" w:rsidRDefault="00691689" w:rsidP="00753AD3">
          <w:pPr>
            <w:pStyle w:val="Encabezado"/>
            <w:rPr>
              <w:sz w:val="20"/>
              <w:szCs w:val="20"/>
            </w:rPr>
          </w:pPr>
          <w:r w:rsidRPr="00DD56A5">
            <w:rPr>
              <w:sz w:val="20"/>
              <w:szCs w:val="20"/>
            </w:rPr>
            <w:t>Fecha de aprobación:</w:t>
          </w:r>
        </w:p>
      </w:tc>
      <w:tc>
        <w:tcPr>
          <w:tcW w:w="3685" w:type="dxa"/>
        </w:tcPr>
        <w:p w:rsidR="00691689" w:rsidRPr="00E6473E" w:rsidRDefault="00691689" w:rsidP="005D660D">
          <w:pPr>
            <w:pStyle w:val="Encabezado"/>
            <w:rPr>
              <w:szCs w:val="20"/>
            </w:rPr>
          </w:pPr>
        </w:p>
      </w:tc>
      <w:tc>
        <w:tcPr>
          <w:tcW w:w="888" w:type="dxa"/>
        </w:tcPr>
        <w:p w:rsidR="00691689" w:rsidRPr="00DD56A5" w:rsidRDefault="00691689" w:rsidP="00753AD3">
          <w:pPr>
            <w:pStyle w:val="Encabezado"/>
            <w:rPr>
              <w:sz w:val="20"/>
              <w:szCs w:val="20"/>
            </w:rPr>
          </w:pPr>
          <w:r w:rsidRPr="00DD56A5">
            <w:rPr>
              <w:sz w:val="20"/>
              <w:szCs w:val="20"/>
            </w:rPr>
            <w:t>Páginas:</w:t>
          </w:r>
        </w:p>
      </w:tc>
      <w:tc>
        <w:tcPr>
          <w:tcW w:w="1380" w:type="dxa"/>
          <w:vAlign w:val="center"/>
        </w:tcPr>
        <w:p w:rsidR="00691689" w:rsidRPr="00DD56A5" w:rsidRDefault="00691689" w:rsidP="00753AD3">
          <w:pPr>
            <w:pStyle w:val="Piedepgina"/>
            <w:jc w:val="center"/>
            <w:rPr>
              <w:rFonts w:ascii="Arial" w:hAnsi="Arial" w:cs="Arial"/>
              <w:sz w:val="20"/>
              <w:szCs w:val="20"/>
            </w:rPr>
          </w:pPr>
          <w:r>
            <w:rPr>
              <w:rFonts w:ascii="Arial" w:hAnsi="Arial" w:cs="Arial"/>
              <w:b/>
              <w:sz w:val="20"/>
              <w:szCs w:val="20"/>
            </w:rPr>
            <w:fldChar w:fldCharType="begin"/>
          </w:r>
          <w:r>
            <w:rPr>
              <w:rFonts w:ascii="Arial" w:hAnsi="Arial" w:cs="Arial"/>
              <w:b/>
              <w:sz w:val="20"/>
              <w:szCs w:val="20"/>
            </w:rPr>
            <w:instrText xml:space="preserve"> PAGE  </w:instrText>
          </w:r>
          <w:r>
            <w:rPr>
              <w:rFonts w:ascii="Arial" w:hAnsi="Arial" w:cs="Arial"/>
              <w:b/>
              <w:sz w:val="20"/>
              <w:szCs w:val="20"/>
            </w:rPr>
            <w:fldChar w:fldCharType="separate"/>
          </w:r>
          <w:r w:rsidR="00627525">
            <w:rPr>
              <w:rFonts w:ascii="Arial" w:hAnsi="Arial" w:cs="Arial"/>
              <w:b/>
              <w:noProof/>
              <w:sz w:val="20"/>
              <w:szCs w:val="20"/>
            </w:rPr>
            <w:t>19</w:t>
          </w:r>
          <w:r>
            <w:rPr>
              <w:rFonts w:ascii="Arial" w:hAnsi="Arial" w:cs="Arial"/>
              <w:b/>
              <w:sz w:val="20"/>
              <w:szCs w:val="20"/>
            </w:rPr>
            <w:fldChar w:fldCharType="end"/>
          </w:r>
          <w:r w:rsidRPr="00DD56A5">
            <w:rPr>
              <w:rFonts w:ascii="Arial" w:hAnsi="Arial" w:cs="Arial"/>
              <w:sz w:val="20"/>
              <w:szCs w:val="20"/>
            </w:rPr>
            <w:t xml:space="preserve"> de </w:t>
          </w:r>
          <w:r w:rsidRPr="00DD56A5">
            <w:rPr>
              <w:rFonts w:ascii="Arial" w:hAnsi="Arial" w:cs="Arial"/>
              <w:b/>
              <w:sz w:val="20"/>
              <w:szCs w:val="20"/>
            </w:rPr>
            <w:fldChar w:fldCharType="begin"/>
          </w:r>
          <w:r w:rsidRPr="00DD56A5">
            <w:rPr>
              <w:rFonts w:ascii="Arial" w:hAnsi="Arial" w:cs="Arial"/>
              <w:b/>
              <w:sz w:val="20"/>
              <w:szCs w:val="20"/>
            </w:rPr>
            <w:instrText>NUMPAGES</w:instrText>
          </w:r>
          <w:r w:rsidRPr="00DD56A5">
            <w:rPr>
              <w:rFonts w:ascii="Arial" w:hAnsi="Arial" w:cs="Arial"/>
              <w:b/>
              <w:sz w:val="20"/>
              <w:szCs w:val="20"/>
            </w:rPr>
            <w:fldChar w:fldCharType="separate"/>
          </w:r>
          <w:r w:rsidR="00627525">
            <w:rPr>
              <w:rFonts w:ascii="Arial" w:hAnsi="Arial" w:cs="Arial"/>
              <w:b/>
              <w:noProof/>
              <w:sz w:val="20"/>
              <w:szCs w:val="20"/>
            </w:rPr>
            <w:t>20</w:t>
          </w:r>
          <w:r w:rsidRPr="00DD56A5">
            <w:rPr>
              <w:rFonts w:ascii="Arial" w:hAnsi="Arial" w:cs="Arial"/>
              <w:b/>
              <w:sz w:val="20"/>
              <w:szCs w:val="20"/>
            </w:rPr>
            <w:fldChar w:fldCharType="end"/>
          </w:r>
        </w:p>
      </w:tc>
    </w:tr>
  </w:tbl>
  <w:p w:rsidR="00691689" w:rsidRDefault="00691689" w:rsidP="005B75E9">
    <w:pPr>
      <w:tabs>
        <w:tab w:val="right" w:pos="9840"/>
      </w:tabs>
      <w:spacing w:after="0" w:line="200" w:lineRule="exac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689" w:rsidRDefault="00691689">
    <w:pPr>
      <w:pStyle w:val="Encabezado"/>
    </w:pP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84"/>
      <w:gridCol w:w="1144"/>
      <w:gridCol w:w="3211"/>
      <w:gridCol w:w="932"/>
      <w:gridCol w:w="2593"/>
    </w:tblGrid>
    <w:tr w:rsidR="00691689" w:rsidRPr="008E6542" w:rsidTr="005E5F2D">
      <w:trPr>
        <w:trHeight w:val="40"/>
        <w:jc w:val="center"/>
      </w:trPr>
      <w:tc>
        <w:tcPr>
          <w:tcW w:w="1784" w:type="dxa"/>
          <w:vMerge w:val="restart"/>
          <w:shd w:val="clear" w:color="auto" w:fill="auto"/>
          <w:noWrap/>
          <w:vAlign w:val="bottom"/>
          <w:hideMark/>
        </w:tcPr>
        <w:p w:rsidR="00691689" w:rsidRPr="008E6542" w:rsidRDefault="00691689" w:rsidP="008E6542">
          <w:pPr>
            <w:widowControl/>
            <w:spacing w:after="0" w:line="240" w:lineRule="auto"/>
            <w:rPr>
              <w:rFonts w:eastAsia="Times New Roman"/>
              <w:color w:val="000000"/>
              <w:sz w:val="16"/>
              <w:szCs w:val="16"/>
              <w:lang w:eastAsia="es-CO"/>
            </w:rPr>
          </w:pPr>
          <w:r w:rsidRPr="002B2F61">
            <w:rPr>
              <w:rFonts w:eastAsia="Times New Roman"/>
              <w:noProof/>
              <w:color w:val="000000"/>
              <w:sz w:val="16"/>
              <w:szCs w:val="16"/>
              <w:lang w:eastAsia="es-CO"/>
            </w:rPr>
            <w:drawing>
              <wp:anchor distT="0" distB="0" distL="114300" distR="114300" simplePos="0" relativeHeight="251670016" behindDoc="0" locked="0" layoutInCell="1" allowOverlap="1">
                <wp:simplePos x="0" y="0"/>
                <wp:positionH relativeFrom="column">
                  <wp:posOffset>15875</wp:posOffset>
                </wp:positionH>
                <wp:positionV relativeFrom="paragraph">
                  <wp:posOffset>-709295</wp:posOffset>
                </wp:positionV>
                <wp:extent cx="1014095" cy="635635"/>
                <wp:effectExtent l="19050" t="0" r="0" b="0"/>
                <wp:wrapNone/>
                <wp:docPr id="14" name="Imagen 3"/>
                <wp:cNvGraphicFramePr/>
                <a:graphic xmlns:a="http://schemas.openxmlformats.org/drawingml/2006/main">
                  <a:graphicData uri="http://schemas.openxmlformats.org/drawingml/2006/picture">
                    <pic:pic xmlns:pic="http://schemas.openxmlformats.org/drawingml/2006/picture">
                      <pic:nvPicPr>
                        <pic:cNvPr id="2050" name="Imagen 3" descr="Logo FUGA ALCALDIA-02.png"/>
                        <pic:cNvPicPr>
                          <a:picLocks noChangeAspect="1" noChangeArrowheads="1"/>
                        </pic:cNvPicPr>
                      </pic:nvPicPr>
                      <pic:blipFill>
                        <a:blip r:embed="rId1"/>
                        <a:srcRect/>
                        <a:stretch>
                          <a:fillRect/>
                        </a:stretch>
                      </pic:blipFill>
                      <pic:spPr bwMode="auto">
                        <a:xfrm>
                          <a:off x="0" y="0"/>
                          <a:ext cx="1014095" cy="635635"/>
                        </a:xfrm>
                        <a:prstGeom prst="rect">
                          <a:avLst/>
                        </a:prstGeom>
                        <a:noFill/>
                      </pic:spPr>
                    </pic:pic>
                  </a:graphicData>
                </a:graphic>
              </wp:anchor>
            </w:drawing>
          </w:r>
        </w:p>
        <w:p w:rsidR="00691689" w:rsidRPr="008E6542" w:rsidRDefault="00691689" w:rsidP="008E6542">
          <w:pPr>
            <w:widowControl/>
            <w:spacing w:after="0" w:line="240" w:lineRule="auto"/>
            <w:rPr>
              <w:rFonts w:eastAsia="Times New Roman"/>
              <w:color w:val="000000"/>
              <w:sz w:val="16"/>
              <w:szCs w:val="16"/>
              <w:lang w:eastAsia="es-CO"/>
            </w:rPr>
          </w:pPr>
        </w:p>
      </w:tc>
      <w:tc>
        <w:tcPr>
          <w:tcW w:w="1144" w:type="dxa"/>
          <w:shd w:val="clear" w:color="auto" w:fill="auto"/>
          <w:vAlign w:val="center"/>
          <w:hideMark/>
        </w:tcPr>
        <w:p w:rsidR="00691689" w:rsidRPr="008E6542" w:rsidRDefault="00691689" w:rsidP="008E6542">
          <w:pPr>
            <w:widowControl/>
            <w:spacing w:after="0" w:line="240" w:lineRule="auto"/>
            <w:rPr>
              <w:rFonts w:eastAsia="Times New Roman"/>
              <w:color w:val="000000"/>
              <w:sz w:val="16"/>
              <w:szCs w:val="16"/>
              <w:lang w:eastAsia="es-CO"/>
            </w:rPr>
          </w:pPr>
          <w:r w:rsidRPr="008E6542">
            <w:rPr>
              <w:rFonts w:eastAsia="Times New Roman"/>
              <w:color w:val="000000"/>
              <w:sz w:val="16"/>
              <w:szCs w:val="16"/>
              <w:lang w:eastAsia="es-CO"/>
            </w:rPr>
            <w:t>Proceso:</w:t>
          </w:r>
        </w:p>
      </w:tc>
      <w:tc>
        <w:tcPr>
          <w:tcW w:w="3211" w:type="dxa"/>
          <w:shd w:val="clear" w:color="auto" w:fill="auto"/>
          <w:hideMark/>
        </w:tcPr>
        <w:p w:rsidR="00691689" w:rsidRPr="008E6542" w:rsidRDefault="00691689" w:rsidP="008E6542">
          <w:pPr>
            <w:widowControl/>
            <w:spacing w:after="0" w:line="240" w:lineRule="auto"/>
            <w:rPr>
              <w:rFonts w:eastAsia="Times New Roman"/>
              <w:color w:val="000000"/>
              <w:sz w:val="16"/>
              <w:szCs w:val="16"/>
              <w:lang w:eastAsia="es-CO"/>
            </w:rPr>
          </w:pPr>
          <w:r w:rsidRPr="008E6542">
            <w:rPr>
              <w:rFonts w:eastAsia="Times New Roman"/>
              <w:color w:val="000000"/>
              <w:sz w:val="16"/>
              <w:szCs w:val="16"/>
              <w:lang w:eastAsia="es-CO"/>
            </w:rPr>
            <w:t>Gestión de Talento Humano</w:t>
          </w:r>
        </w:p>
      </w:tc>
      <w:tc>
        <w:tcPr>
          <w:tcW w:w="932" w:type="dxa"/>
          <w:shd w:val="clear" w:color="auto" w:fill="auto"/>
          <w:hideMark/>
        </w:tcPr>
        <w:p w:rsidR="00691689" w:rsidRPr="008E6542" w:rsidRDefault="00691689" w:rsidP="008E6542">
          <w:pPr>
            <w:widowControl/>
            <w:spacing w:after="0" w:line="240" w:lineRule="auto"/>
            <w:rPr>
              <w:rFonts w:eastAsia="Times New Roman"/>
              <w:color w:val="000000"/>
              <w:sz w:val="16"/>
              <w:szCs w:val="16"/>
              <w:lang w:eastAsia="es-CO"/>
            </w:rPr>
          </w:pPr>
          <w:r w:rsidRPr="008E6542">
            <w:rPr>
              <w:rFonts w:eastAsia="Times New Roman"/>
              <w:color w:val="000000"/>
              <w:sz w:val="16"/>
              <w:szCs w:val="16"/>
              <w:lang w:eastAsia="es-CO"/>
            </w:rPr>
            <w:t>Código:</w:t>
          </w:r>
        </w:p>
      </w:tc>
      <w:tc>
        <w:tcPr>
          <w:tcW w:w="2593" w:type="dxa"/>
          <w:shd w:val="clear" w:color="auto" w:fill="auto"/>
          <w:hideMark/>
        </w:tcPr>
        <w:p w:rsidR="00691689" w:rsidRPr="008E6542" w:rsidRDefault="00691689" w:rsidP="008E6542">
          <w:pPr>
            <w:widowControl/>
            <w:spacing w:after="0" w:line="240" w:lineRule="auto"/>
            <w:jc w:val="center"/>
            <w:rPr>
              <w:rFonts w:eastAsia="Times New Roman"/>
              <w:color w:val="000000"/>
              <w:sz w:val="16"/>
              <w:szCs w:val="16"/>
              <w:lang w:eastAsia="es-CO"/>
            </w:rPr>
          </w:pPr>
          <w:r w:rsidRPr="008E6542">
            <w:rPr>
              <w:rFonts w:eastAsia="Times New Roman"/>
              <w:color w:val="000000"/>
              <w:sz w:val="16"/>
              <w:szCs w:val="16"/>
              <w:lang w:eastAsia="es-CO"/>
            </w:rPr>
            <w:t>GTH-PL-01</w:t>
          </w:r>
        </w:p>
      </w:tc>
    </w:tr>
    <w:tr w:rsidR="00691689" w:rsidRPr="008E6542" w:rsidTr="005E5F2D">
      <w:trPr>
        <w:trHeight w:val="40"/>
        <w:jc w:val="center"/>
      </w:trPr>
      <w:tc>
        <w:tcPr>
          <w:tcW w:w="1784" w:type="dxa"/>
          <w:vMerge/>
          <w:vAlign w:val="center"/>
          <w:hideMark/>
        </w:tcPr>
        <w:p w:rsidR="00691689" w:rsidRPr="008E6542" w:rsidRDefault="00691689" w:rsidP="008E6542">
          <w:pPr>
            <w:widowControl/>
            <w:spacing w:after="0" w:line="240" w:lineRule="auto"/>
            <w:rPr>
              <w:rFonts w:eastAsia="Times New Roman"/>
              <w:color w:val="000000"/>
              <w:sz w:val="16"/>
              <w:szCs w:val="16"/>
              <w:lang w:eastAsia="es-CO"/>
            </w:rPr>
          </w:pPr>
        </w:p>
      </w:tc>
      <w:tc>
        <w:tcPr>
          <w:tcW w:w="1144" w:type="dxa"/>
          <w:shd w:val="clear" w:color="auto" w:fill="auto"/>
          <w:hideMark/>
        </w:tcPr>
        <w:p w:rsidR="00691689" w:rsidRPr="008E6542" w:rsidRDefault="00691689" w:rsidP="008E6542">
          <w:pPr>
            <w:widowControl/>
            <w:spacing w:after="0" w:line="240" w:lineRule="auto"/>
            <w:rPr>
              <w:rFonts w:eastAsia="Times New Roman"/>
              <w:color w:val="000000"/>
              <w:sz w:val="16"/>
              <w:szCs w:val="16"/>
              <w:lang w:eastAsia="es-CO"/>
            </w:rPr>
          </w:pPr>
          <w:r w:rsidRPr="008E6542">
            <w:rPr>
              <w:rFonts w:eastAsia="Times New Roman"/>
              <w:color w:val="000000"/>
              <w:sz w:val="16"/>
              <w:szCs w:val="16"/>
              <w:lang w:eastAsia="es-CO"/>
            </w:rPr>
            <w:t>Documento:</w:t>
          </w:r>
        </w:p>
      </w:tc>
      <w:tc>
        <w:tcPr>
          <w:tcW w:w="3211" w:type="dxa"/>
          <w:shd w:val="clear" w:color="auto" w:fill="auto"/>
          <w:hideMark/>
        </w:tcPr>
        <w:p w:rsidR="00691689" w:rsidRPr="008E6542" w:rsidRDefault="00691689" w:rsidP="008E6542">
          <w:pPr>
            <w:widowControl/>
            <w:spacing w:after="0" w:line="240" w:lineRule="auto"/>
            <w:jc w:val="both"/>
            <w:rPr>
              <w:rFonts w:eastAsia="Times New Roman"/>
              <w:color w:val="000000"/>
              <w:sz w:val="16"/>
              <w:szCs w:val="16"/>
              <w:lang w:eastAsia="es-CO"/>
            </w:rPr>
          </w:pPr>
          <w:r w:rsidRPr="008E6542">
            <w:rPr>
              <w:rFonts w:eastAsia="Times New Roman"/>
              <w:color w:val="000000"/>
              <w:sz w:val="16"/>
              <w:szCs w:val="16"/>
              <w:lang w:eastAsia="es-CO"/>
            </w:rPr>
            <w:t>Plan Institucional de Capacitación</w:t>
          </w:r>
        </w:p>
      </w:tc>
      <w:tc>
        <w:tcPr>
          <w:tcW w:w="932" w:type="dxa"/>
          <w:shd w:val="clear" w:color="auto" w:fill="auto"/>
          <w:vAlign w:val="bottom"/>
          <w:hideMark/>
        </w:tcPr>
        <w:p w:rsidR="00691689" w:rsidRPr="008E6542" w:rsidRDefault="00691689" w:rsidP="008E6542">
          <w:pPr>
            <w:widowControl/>
            <w:spacing w:after="0" w:line="240" w:lineRule="auto"/>
            <w:rPr>
              <w:rFonts w:eastAsia="Times New Roman"/>
              <w:color w:val="000000"/>
              <w:sz w:val="16"/>
              <w:szCs w:val="16"/>
              <w:lang w:eastAsia="es-CO"/>
            </w:rPr>
          </w:pPr>
          <w:r w:rsidRPr="008E6542">
            <w:rPr>
              <w:rFonts w:eastAsia="Times New Roman"/>
              <w:color w:val="000000"/>
              <w:sz w:val="16"/>
              <w:szCs w:val="16"/>
              <w:lang w:eastAsia="es-CO"/>
            </w:rPr>
            <w:t>Versión:</w:t>
          </w:r>
        </w:p>
      </w:tc>
      <w:tc>
        <w:tcPr>
          <w:tcW w:w="2593" w:type="dxa"/>
          <w:shd w:val="clear" w:color="auto" w:fill="auto"/>
          <w:vAlign w:val="bottom"/>
          <w:hideMark/>
        </w:tcPr>
        <w:p w:rsidR="00691689" w:rsidRPr="008E6542" w:rsidRDefault="00691689" w:rsidP="008E6542">
          <w:pPr>
            <w:widowControl/>
            <w:spacing w:after="0" w:line="240" w:lineRule="auto"/>
            <w:jc w:val="center"/>
            <w:rPr>
              <w:rFonts w:eastAsia="Times New Roman"/>
              <w:color w:val="000000"/>
              <w:sz w:val="16"/>
              <w:szCs w:val="16"/>
              <w:lang w:eastAsia="es-CO"/>
            </w:rPr>
          </w:pPr>
          <w:r w:rsidRPr="008E6542">
            <w:rPr>
              <w:rFonts w:eastAsia="Times New Roman"/>
              <w:color w:val="000000"/>
              <w:sz w:val="16"/>
              <w:szCs w:val="16"/>
              <w:lang w:eastAsia="es-CO"/>
            </w:rPr>
            <w:t>1</w:t>
          </w:r>
        </w:p>
      </w:tc>
    </w:tr>
    <w:tr w:rsidR="00691689" w:rsidRPr="008E6542" w:rsidTr="005E5F2D">
      <w:trPr>
        <w:trHeight w:val="526"/>
        <w:jc w:val="center"/>
      </w:trPr>
      <w:tc>
        <w:tcPr>
          <w:tcW w:w="1784" w:type="dxa"/>
          <w:vMerge/>
          <w:vAlign w:val="center"/>
          <w:hideMark/>
        </w:tcPr>
        <w:p w:rsidR="00691689" w:rsidRPr="008E6542" w:rsidRDefault="00691689" w:rsidP="008E6542">
          <w:pPr>
            <w:widowControl/>
            <w:spacing w:after="0" w:line="240" w:lineRule="auto"/>
            <w:rPr>
              <w:rFonts w:eastAsia="Times New Roman"/>
              <w:color w:val="000000"/>
              <w:sz w:val="16"/>
              <w:szCs w:val="16"/>
              <w:lang w:eastAsia="es-CO"/>
            </w:rPr>
          </w:pPr>
        </w:p>
      </w:tc>
      <w:tc>
        <w:tcPr>
          <w:tcW w:w="1144" w:type="dxa"/>
          <w:shd w:val="clear" w:color="auto" w:fill="auto"/>
          <w:vAlign w:val="center"/>
          <w:hideMark/>
        </w:tcPr>
        <w:p w:rsidR="00691689" w:rsidRPr="008E6542" w:rsidRDefault="00691689" w:rsidP="008E6542">
          <w:pPr>
            <w:widowControl/>
            <w:spacing w:after="0" w:line="240" w:lineRule="auto"/>
            <w:rPr>
              <w:rFonts w:eastAsia="Times New Roman"/>
              <w:color w:val="000000"/>
              <w:sz w:val="16"/>
              <w:szCs w:val="16"/>
              <w:lang w:eastAsia="es-CO"/>
            </w:rPr>
          </w:pPr>
          <w:r w:rsidRPr="008E6542">
            <w:rPr>
              <w:rFonts w:eastAsia="Times New Roman"/>
              <w:color w:val="000000"/>
              <w:sz w:val="16"/>
              <w:szCs w:val="16"/>
              <w:lang w:eastAsia="es-CO"/>
            </w:rPr>
            <w:t>Fecha de aprobación:</w:t>
          </w:r>
        </w:p>
      </w:tc>
      <w:tc>
        <w:tcPr>
          <w:tcW w:w="3211" w:type="dxa"/>
          <w:shd w:val="clear" w:color="auto" w:fill="auto"/>
          <w:vAlign w:val="center"/>
          <w:hideMark/>
        </w:tcPr>
        <w:p w:rsidR="00691689" w:rsidRPr="008E6542" w:rsidRDefault="00691689" w:rsidP="008E6542">
          <w:pPr>
            <w:widowControl/>
            <w:spacing w:after="0" w:line="240" w:lineRule="auto"/>
            <w:rPr>
              <w:rFonts w:eastAsia="Times New Roman"/>
              <w:color w:val="000000"/>
              <w:sz w:val="16"/>
              <w:szCs w:val="16"/>
              <w:lang w:eastAsia="es-CO"/>
            </w:rPr>
          </w:pPr>
          <w:r w:rsidRPr="008E6542">
            <w:rPr>
              <w:rFonts w:eastAsia="Times New Roman"/>
              <w:color w:val="000000"/>
              <w:sz w:val="16"/>
              <w:szCs w:val="16"/>
              <w:lang w:eastAsia="es-CO"/>
            </w:rPr>
            <w:t>28 de diciembre de 2017</w:t>
          </w:r>
        </w:p>
      </w:tc>
      <w:tc>
        <w:tcPr>
          <w:tcW w:w="932" w:type="dxa"/>
          <w:shd w:val="clear" w:color="auto" w:fill="auto"/>
          <w:hideMark/>
        </w:tcPr>
        <w:p w:rsidR="00691689" w:rsidRPr="008E6542" w:rsidRDefault="00691689" w:rsidP="008E6542">
          <w:pPr>
            <w:widowControl/>
            <w:spacing w:after="0" w:line="240" w:lineRule="auto"/>
            <w:rPr>
              <w:rFonts w:eastAsia="Times New Roman"/>
              <w:color w:val="000000"/>
              <w:sz w:val="16"/>
              <w:szCs w:val="16"/>
              <w:lang w:eastAsia="es-CO"/>
            </w:rPr>
          </w:pPr>
          <w:r w:rsidRPr="008E6542">
            <w:rPr>
              <w:rFonts w:eastAsia="Times New Roman"/>
              <w:color w:val="000000"/>
              <w:sz w:val="16"/>
              <w:szCs w:val="16"/>
              <w:lang w:eastAsia="es-CO"/>
            </w:rPr>
            <w:t>Páginas:</w:t>
          </w:r>
        </w:p>
      </w:tc>
      <w:tc>
        <w:tcPr>
          <w:tcW w:w="2593" w:type="dxa"/>
          <w:shd w:val="clear" w:color="auto" w:fill="auto"/>
          <w:vAlign w:val="bottom"/>
          <w:hideMark/>
        </w:tcPr>
        <w:sdt>
          <w:sdtPr>
            <w:rPr>
              <w:sz w:val="16"/>
              <w:szCs w:val="16"/>
              <w:lang w:val="es-ES"/>
            </w:rPr>
            <w:id w:val="2118669"/>
            <w:docPartObj>
              <w:docPartGallery w:val="Page Numbers (Top of Page)"/>
              <w:docPartUnique/>
            </w:docPartObj>
          </w:sdtPr>
          <w:sdtContent>
            <w:p w:rsidR="00691689" w:rsidRPr="002B2F61" w:rsidRDefault="00691689">
              <w:pPr>
                <w:rPr>
                  <w:sz w:val="16"/>
                  <w:szCs w:val="16"/>
                  <w:lang w:val="es-ES"/>
                </w:rPr>
              </w:pPr>
              <w:r w:rsidRPr="002B2F61">
                <w:rPr>
                  <w:sz w:val="16"/>
                  <w:szCs w:val="16"/>
                  <w:lang w:val="es-ES"/>
                </w:rPr>
                <w:t xml:space="preserve">   </w:t>
              </w:r>
              <w:sdt>
                <w:sdtPr>
                  <w:rPr>
                    <w:sz w:val="16"/>
                    <w:szCs w:val="16"/>
                    <w:lang w:val="es-ES"/>
                  </w:rPr>
                  <w:id w:val="2118670"/>
                  <w:docPartObj>
                    <w:docPartGallery w:val="Page Numbers (Top of Page)"/>
                    <w:docPartUnique/>
                  </w:docPartObj>
                </w:sdtPr>
                <w:sdtContent>
                  <w:r w:rsidRPr="002B2F61">
                    <w:rPr>
                      <w:sz w:val="16"/>
                      <w:szCs w:val="16"/>
                      <w:lang w:val="es-ES"/>
                    </w:rPr>
                    <w:t xml:space="preserve">Página </w:t>
                  </w:r>
                  <w:r>
                    <w:rPr>
                      <w:sz w:val="16"/>
                      <w:szCs w:val="16"/>
                      <w:lang w:val="es-ES"/>
                    </w:rPr>
                    <w:t xml:space="preserve">15 </w:t>
                  </w:r>
                  <w:r w:rsidRPr="002B2F61">
                    <w:rPr>
                      <w:sz w:val="16"/>
                      <w:szCs w:val="16"/>
                      <w:lang w:val="es-ES"/>
                    </w:rPr>
                    <w:t xml:space="preserve">de </w:t>
                  </w:r>
                  <w:r w:rsidRPr="002B2F61">
                    <w:rPr>
                      <w:sz w:val="16"/>
                      <w:szCs w:val="16"/>
                      <w:lang w:val="es-ES"/>
                    </w:rPr>
                    <w:fldChar w:fldCharType="begin"/>
                  </w:r>
                  <w:r w:rsidRPr="002B2F61">
                    <w:rPr>
                      <w:sz w:val="16"/>
                      <w:szCs w:val="16"/>
                      <w:lang w:val="es-ES"/>
                    </w:rPr>
                    <w:instrText xml:space="preserve"> NUMPAGES  </w:instrText>
                  </w:r>
                  <w:r w:rsidRPr="002B2F61">
                    <w:rPr>
                      <w:sz w:val="16"/>
                      <w:szCs w:val="16"/>
                      <w:lang w:val="es-ES"/>
                    </w:rPr>
                    <w:fldChar w:fldCharType="separate"/>
                  </w:r>
                  <w:r>
                    <w:rPr>
                      <w:noProof/>
                      <w:sz w:val="16"/>
                      <w:szCs w:val="16"/>
                      <w:lang w:val="es-ES"/>
                    </w:rPr>
                    <w:t>33</w:t>
                  </w:r>
                  <w:r w:rsidRPr="002B2F61">
                    <w:rPr>
                      <w:sz w:val="16"/>
                      <w:szCs w:val="16"/>
                      <w:lang w:val="es-ES"/>
                    </w:rPr>
                    <w:fldChar w:fldCharType="end"/>
                  </w:r>
                </w:sdtContent>
              </w:sdt>
            </w:p>
            <w:p w:rsidR="00691689" w:rsidRPr="002B2F61" w:rsidRDefault="00691689">
              <w:pPr>
                <w:rPr>
                  <w:sz w:val="16"/>
                  <w:szCs w:val="16"/>
                  <w:lang w:val="es-ES"/>
                </w:rPr>
              </w:pPr>
            </w:p>
          </w:sdtContent>
        </w:sdt>
        <w:p w:rsidR="00691689" w:rsidRPr="008E6542" w:rsidRDefault="00691689" w:rsidP="002B2F61">
          <w:pPr>
            <w:rPr>
              <w:sz w:val="16"/>
              <w:szCs w:val="16"/>
              <w:lang w:val="es-ES"/>
            </w:rPr>
          </w:pPr>
        </w:p>
      </w:tc>
    </w:tr>
  </w:tbl>
  <w:p w:rsidR="00691689" w:rsidRDefault="00691689">
    <w:pPr>
      <w:pStyle w:val="Encabezado"/>
    </w:pPr>
  </w:p>
  <w:p w:rsidR="00691689" w:rsidRDefault="0069168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5" type="#_x0000_t75" style="width:11.25pt;height:11.25pt" o:bullet="t">
        <v:imagedata r:id="rId1" o:title="msoF4A0"/>
      </v:shape>
    </w:pict>
  </w:numPicBullet>
  <w:abstractNum w:abstractNumId="0" w15:restartNumberingAfterBreak="0">
    <w:nsid w:val="953C7551"/>
    <w:multiLevelType w:val="hybridMultilevel"/>
    <w:tmpl w:val="6710617E"/>
    <w:lvl w:ilvl="0" w:tplc="7CDEDEDA">
      <w:start w:val="1"/>
      <w:numFmt w:val="bullet"/>
      <w:lvlText w:val=""/>
      <w:lvlJc w:val="left"/>
      <w:pPr>
        <w:tabs>
          <w:tab w:val="num" w:pos="720"/>
        </w:tabs>
        <w:ind w:left="720" w:hanging="360"/>
      </w:pPr>
      <w:rPr>
        <w:rFonts w:ascii="Symbol" w:hAnsi="Symbol" w:cs="Symbol" w:hint="default"/>
      </w:rPr>
    </w:lvl>
    <w:lvl w:ilvl="1" w:tplc="D4D8F42C">
      <w:start w:val="1"/>
      <w:numFmt w:val="bullet"/>
      <w:lvlText w:val="o"/>
      <w:lvlJc w:val="left"/>
      <w:pPr>
        <w:tabs>
          <w:tab w:val="num" w:pos="1440"/>
        </w:tabs>
        <w:ind w:left="1440" w:hanging="360"/>
      </w:pPr>
      <w:rPr>
        <w:rFonts w:ascii="Courier New" w:hAnsi="Courier New" w:cs="Courier New" w:hint="default"/>
      </w:rPr>
    </w:lvl>
    <w:lvl w:ilvl="2" w:tplc="FDEE2376">
      <w:start w:val="1"/>
      <w:numFmt w:val="bullet"/>
      <w:lvlText w:val=""/>
      <w:lvlJc w:val="left"/>
      <w:pPr>
        <w:tabs>
          <w:tab w:val="num" w:pos="2160"/>
        </w:tabs>
        <w:ind w:left="2160" w:hanging="360"/>
      </w:pPr>
      <w:rPr>
        <w:rFonts w:ascii="Wingdings" w:hAnsi="Wingdings" w:cs="Wingdings" w:hint="default"/>
      </w:rPr>
    </w:lvl>
    <w:lvl w:ilvl="3" w:tplc="E10068A2">
      <w:start w:val="1"/>
      <w:numFmt w:val="bullet"/>
      <w:lvlText w:val=""/>
      <w:lvlJc w:val="left"/>
      <w:pPr>
        <w:tabs>
          <w:tab w:val="num" w:pos="2880"/>
        </w:tabs>
        <w:ind w:left="2880" w:hanging="360"/>
      </w:pPr>
      <w:rPr>
        <w:rFonts w:ascii="Symbol" w:hAnsi="Symbol" w:cs="Symbol" w:hint="default"/>
      </w:rPr>
    </w:lvl>
    <w:lvl w:ilvl="4" w:tplc="975C4E72">
      <w:start w:val="1"/>
      <w:numFmt w:val="bullet"/>
      <w:lvlText w:val="o"/>
      <w:lvlJc w:val="left"/>
      <w:pPr>
        <w:tabs>
          <w:tab w:val="num" w:pos="3600"/>
        </w:tabs>
        <w:ind w:left="3600" w:hanging="360"/>
      </w:pPr>
      <w:rPr>
        <w:rFonts w:ascii="Courier New" w:hAnsi="Courier New" w:cs="Courier New" w:hint="default"/>
      </w:rPr>
    </w:lvl>
    <w:lvl w:ilvl="5" w:tplc="D7B6F348">
      <w:start w:val="1"/>
      <w:numFmt w:val="bullet"/>
      <w:lvlText w:val=""/>
      <w:lvlJc w:val="left"/>
      <w:pPr>
        <w:tabs>
          <w:tab w:val="num" w:pos="4320"/>
        </w:tabs>
        <w:ind w:left="4320" w:hanging="360"/>
      </w:pPr>
      <w:rPr>
        <w:rFonts w:ascii="Wingdings" w:hAnsi="Wingdings" w:cs="Wingdings" w:hint="default"/>
      </w:rPr>
    </w:lvl>
    <w:lvl w:ilvl="6" w:tplc="BF1AFE1E">
      <w:start w:val="1"/>
      <w:numFmt w:val="bullet"/>
      <w:lvlText w:val=""/>
      <w:lvlJc w:val="left"/>
      <w:pPr>
        <w:tabs>
          <w:tab w:val="num" w:pos="5040"/>
        </w:tabs>
        <w:ind w:left="5040" w:hanging="360"/>
      </w:pPr>
      <w:rPr>
        <w:rFonts w:ascii="Symbol" w:hAnsi="Symbol" w:cs="Symbol" w:hint="default"/>
      </w:rPr>
    </w:lvl>
    <w:lvl w:ilvl="7" w:tplc="92869BDE">
      <w:start w:val="1"/>
      <w:numFmt w:val="bullet"/>
      <w:lvlText w:val="o"/>
      <w:lvlJc w:val="left"/>
      <w:pPr>
        <w:tabs>
          <w:tab w:val="num" w:pos="5760"/>
        </w:tabs>
        <w:ind w:left="5760" w:hanging="360"/>
      </w:pPr>
      <w:rPr>
        <w:rFonts w:ascii="Courier New" w:hAnsi="Courier New" w:cs="Courier New" w:hint="default"/>
      </w:rPr>
    </w:lvl>
    <w:lvl w:ilvl="8" w:tplc="39C45E60">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1164AE6"/>
    <w:multiLevelType w:val="hybridMultilevel"/>
    <w:tmpl w:val="4606A9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1264DBB"/>
    <w:multiLevelType w:val="hybridMultilevel"/>
    <w:tmpl w:val="AD8AFD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B16B64"/>
    <w:multiLevelType w:val="hybridMultilevel"/>
    <w:tmpl w:val="7BD64EC6"/>
    <w:lvl w:ilvl="0" w:tplc="240A0009">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093D2C3D"/>
    <w:multiLevelType w:val="hybridMultilevel"/>
    <w:tmpl w:val="453A43A0"/>
    <w:lvl w:ilvl="0" w:tplc="6696099E">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F27721C"/>
    <w:multiLevelType w:val="hybridMultilevel"/>
    <w:tmpl w:val="C9A8A9A4"/>
    <w:lvl w:ilvl="0" w:tplc="9768ECC8">
      <w:start w:val="1"/>
      <w:numFmt w:val="lowerLetter"/>
      <w:lvlText w:val="%1."/>
      <w:lvlJc w:val="left"/>
      <w:pPr>
        <w:ind w:left="720" w:hanging="360"/>
      </w:pPr>
      <w:rPr>
        <w:rFonts w:hint="default"/>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AF60377"/>
    <w:multiLevelType w:val="hybridMultilevel"/>
    <w:tmpl w:val="74D6A09E"/>
    <w:lvl w:ilvl="0" w:tplc="56CC242E">
      <w:start w:val="1"/>
      <w:numFmt w:val="lowerLetter"/>
      <w:lvlText w:val="%1."/>
      <w:lvlJc w:val="left"/>
      <w:pPr>
        <w:ind w:left="1065" w:hanging="705"/>
      </w:pPr>
      <w:rPr>
        <w:rFonts w:hint="default"/>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822572E"/>
    <w:multiLevelType w:val="multilevel"/>
    <w:tmpl w:val="A912975A"/>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B145F45"/>
    <w:multiLevelType w:val="hybridMultilevel"/>
    <w:tmpl w:val="30EA04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869200E"/>
    <w:multiLevelType w:val="hybridMultilevel"/>
    <w:tmpl w:val="5B4627A8"/>
    <w:lvl w:ilvl="0" w:tplc="61A0B946">
      <w:start w:val="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ABE249E"/>
    <w:multiLevelType w:val="hybridMultilevel"/>
    <w:tmpl w:val="FCA630AE"/>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C8F3E15"/>
    <w:multiLevelType w:val="hybridMultilevel"/>
    <w:tmpl w:val="997253F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725002D"/>
    <w:multiLevelType w:val="multilevel"/>
    <w:tmpl w:val="60F894C0"/>
    <w:lvl w:ilvl="0">
      <w:start w:val="1"/>
      <w:numFmt w:val="decimal"/>
      <w:lvlText w:val="%1."/>
      <w:lvlJc w:val="left"/>
      <w:pPr>
        <w:ind w:left="720" w:hanging="360"/>
      </w:pPr>
      <w:rPr>
        <w:rFonts w:hint="default"/>
      </w:rPr>
    </w:lvl>
    <w:lvl w:ilvl="1">
      <w:start w:val="1"/>
      <w:numFmt w:val="decimal"/>
      <w:isLgl/>
      <w:lvlText w:val="%1.%2"/>
      <w:lvlJc w:val="left"/>
      <w:pPr>
        <w:ind w:left="1113" w:hanging="40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13" w15:restartNumberingAfterBreak="0">
    <w:nsid w:val="714252BD"/>
    <w:multiLevelType w:val="hybridMultilevel"/>
    <w:tmpl w:val="DAEAFD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9395346"/>
    <w:multiLevelType w:val="hybridMultilevel"/>
    <w:tmpl w:val="DF2AE96C"/>
    <w:lvl w:ilvl="0" w:tplc="9A52BC1A">
      <w:start w:val="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D8C39B0"/>
    <w:multiLevelType w:val="hybridMultilevel"/>
    <w:tmpl w:val="9B882E5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1"/>
  </w:num>
  <w:num w:numId="3">
    <w:abstractNumId w:val="6"/>
  </w:num>
  <w:num w:numId="4">
    <w:abstractNumId w:val="5"/>
  </w:num>
  <w:num w:numId="5">
    <w:abstractNumId w:val="7"/>
  </w:num>
  <w:num w:numId="6">
    <w:abstractNumId w:val="14"/>
  </w:num>
  <w:num w:numId="7">
    <w:abstractNumId w:val="9"/>
  </w:num>
  <w:num w:numId="8">
    <w:abstractNumId w:val="2"/>
  </w:num>
  <w:num w:numId="9">
    <w:abstractNumId w:val="12"/>
  </w:num>
  <w:num w:numId="10">
    <w:abstractNumId w:val="4"/>
  </w:num>
  <w:num w:numId="11">
    <w:abstractNumId w:val="1"/>
  </w:num>
  <w:num w:numId="12">
    <w:abstractNumId w:val="10"/>
  </w:num>
  <w:num w:numId="13">
    <w:abstractNumId w:val="15"/>
  </w:num>
  <w:num w:numId="14">
    <w:abstractNumId w:val="3"/>
  </w:num>
  <w:num w:numId="15">
    <w:abstractNumId w:val="8"/>
  </w:num>
  <w:num w:numId="1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o:colormru v:ext="edit" colors="#ff3737,#da0000,#ac547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8FD"/>
    <w:rsid w:val="00001BFE"/>
    <w:rsid w:val="000037D7"/>
    <w:rsid w:val="00007E6C"/>
    <w:rsid w:val="00011649"/>
    <w:rsid w:val="0001291E"/>
    <w:rsid w:val="00012C05"/>
    <w:rsid w:val="00016201"/>
    <w:rsid w:val="00020066"/>
    <w:rsid w:val="000200B1"/>
    <w:rsid w:val="000208C4"/>
    <w:rsid w:val="00020F91"/>
    <w:rsid w:val="00027FE9"/>
    <w:rsid w:val="00030080"/>
    <w:rsid w:val="000345C0"/>
    <w:rsid w:val="000352F8"/>
    <w:rsid w:val="00037137"/>
    <w:rsid w:val="00042D9E"/>
    <w:rsid w:val="0005058A"/>
    <w:rsid w:val="00050EC4"/>
    <w:rsid w:val="00051376"/>
    <w:rsid w:val="00053B7F"/>
    <w:rsid w:val="0005408A"/>
    <w:rsid w:val="00055C02"/>
    <w:rsid w:val="00060B90"/>
    <w:rsid w:val="00064A83"/>
    <w:rsid w:val="00066787"/>
    <w:rsid w:val="0007122D"/>
    <w:rsid w:val="00071773"/>
    <w:rsid w:val="00071E4F"/>
    <w:rsid w:val="000830C7"/>
    <w:rsid w:val="00083829"/>
    <w:rsid w:val="000849E2"/>
    <w:rsid w:val="000868D1"/>
    <w:rsid w:val="000871BD"/>
    <w:rsid w:val="00090360"/>
    <w:rsid w:val="000935C1"/>
    <w:rsid w:val="000938C3"/>
    <w:rsid w:val="000955AE"/>
    <w:rsid w:val="00095852"/>
    <w:rsid w:val="00096AD5"/>
    <w:rsid w:val="000A1330"/>
    <w:rsid w:val="000A43B3"/>
    <w:rsid w:val="000A49A8"/>
    <w:rsid w:val="000A7A46"/>
    <w:rsid w:val="000B008D"/>
    <w:rsid w:val="000B0435"/>
    <w:rsid w:val="000B14B5"/>
    <w:rsid w:val="000B21BD"/>
    <w:rsid w:val="000B3A0B"/>
    <w:rsid w:val="000B3DD2"/>
    <w:rsid w:val="000B74B2"/>
    <w:rsid w:val="000B7526"/>
    <w:rsid w:val="000C2A30"/>
    <w:rsid w:val="000C2E38"/>
    <w:rsid w:val="000C3E15"/>
    <w:rsid w:val="000D30E5"/>
    <w:rsid w:val="000D3BA3"/>
    <w:rsid w:val="000E291E"/>
    <w:rsid w:val="000E3E67"/>
    <w:rsid w:val="000E5FC4"/>
    <w:rsid w:val="000E7F2D"/>
    <w:rsid w:val="000F2889"/>
    <w:rsid w:val="000F4B8E"/>
    <w:rsid w:val="00100D86"/>
    <w:rsid w:val="00102044"/>
    <w:rsid w:val="00105C3B"/>
    <w:rsid w:val="00106A9B"/>
    <w:rsid w:val="00113B41"/>
    <w:rsid w:val="00114E60"/>
    <w:rsid w:val="00115B31"/>
    <w:rsid w:val="00115B6A"/>
    <w:rsid w:val="00116457"/>
    <w:rsid w:val="0011647A"/>
    <w:rsid w:val="001252E1"/>
    <w:rsid w:val="00130FF3"/>
    <w:rsid w:val="00131533"/>
    <w:rsid w:val="001317F5"/>
    <w:rsid w:val="00132534"/>
    <w:rsid w:val="001335F7"/>
    <w:rsid w:val="00134114"/>
    <w:rsid w:val="001341E5"/>
    <w:rsid w:val="00134D21"/>
    <w:rsid w:val="001353EE"/>
    <w:rsid w:val="0013610A"/>
    <w:rsid w:val="00137790"/>
    <w:rsid w:val="0014124D"/>
    <w:rsid w:val="00141324"/>
    <w:rsid w:val="001423C7"/>
    <w:rsid w:val="00142574"/>
    <w:rsid w:val="00142BFB"/>
    <w:rsid w:val="00142C2C"/>
    <w:rsid w:val="00144E97"/>
    <w:rsid w:val="00153988"/>
    <w:rsid w:val="00156844"/>
    <w:rsid w:val="0015704E"/>
    <w:rsid w:val="00157ABC"/>
    <w:rsid w:val="00161315"/>
    <w:rsid w:val="001633D4"/>
    <w:rsid w:val="00171BD3"/>
    <w:rsid w:val="0017572E"/>
    <w:rsid w:val="001770B1"/>
    <w:rsid w:val="00177A11"/>
    <w:rsid w:val="00180717"/>
    <w:rsid w:val="0018162B"/>
    <w:rsid w:val="001843F0"/>
    <w:rsid w:val="00184D69"/>
    <w:rsid w:val="00185304"/>
    <w:rsid w:val="00191CFF"/>
    <w:rsid w:val="001A7B46"/>
    <w:rsid w:val="001B0C67"/>
    <w:rsid w:val="001B37A6"/>
    <w:rsid w:val="001B5603"/>
    <w:rsid w:val="001B56E4"/>
    <w:rsid w:val="001B6E4E"/>
    <w:rsid w:val="001C1204"/>
    <w:rsid w:val="001C2069"/>
    <w:rsid w:val="001C44DF"/>
    <w:rsid w:val="001D06A0"/>
    <w:rsid w:val="001D18FD"/>
    <w:rsid w:val="001D248B"/>
    <w:rsid w:val="001D524F"/>
    <w:rsid w:val="001D53B0"/>
    <w:rsid w:val="001D702B"/>
    <w:rsid w:val="001E08B2"/>
    <w:rsid w:val="001E0F64"/>
    <w:rsid w:val="001E25C2"/>
    <w:rsid w:val="001E348C"/>
    <w:rsid w:val="001F30F6"/>
    <w:rsid w:val="001F4B92"/>
    <w:rsid w:val="00204FC1"/>
    <w:rsid w:val="0020738C"/>
    <w:rsid w:val="00212D80"/>
    <w:rsid w:val="002141C7"/>
    <w:rsid w:val="0021443E"/>
    <w:rsid w:val="002145D0"/>
    <w:rsid w:val="00216092"/>
    <w:rsid w:val="0021708E"/>
    <w:rsid w:val="00225B55"/>
    <w:rsid w:val="00226ECD"/>
    <w:rsid w:val="002301ED"/>
    <w:rsid w:val="00234A7F"/>
    <w:rsid w:val="00235654"/>
    <w:rsid w:val="00236538"/>
    <w:rsid w:val="002378B6"/>
    <w:rsid w:val="00243339"/>
    <w:rsid w:val="0024556A"/>
    <w:rsid w:val="0024774F"/>
    <w:rsid w:val="00247CF6"/>
    <w:rsid w:val="00251208"/>
    <w:rsid w:val="00251357"/>
    <w:rsid w:val="002572A9"/>
    <w:rsid w:val="002609A2"/>
    <w:rsid w:val="00264294"/>
    <w:rsid w:val="002646D0"/>
    <w:rsid w:val="002648F4"/>
    <w:rsid w:val="00266E9C"/>
    <w:rsid w:val="00270005"/>
    <w:rsid w:val="002706B2"/>
    <w:rsid w:val="00271385"/>
    <w:rsid w:val="002743CB"/>
    <w:rsid w:val="00274420"/>
    <w:rsid w:val="00283C48"/>
    <w:rsid w:val="0029361A"/>
    <w:rsid w:val="0029520D"/>
    <w:rsid w:val="00296821"/>
    <w:rsid w:val="00296CE3"/>
    <w:rsid w:val="002A04E3"/>
    <w:rsid w:val="002A078D"/>
    <w:rsid w:val="002A12EE"/>
    <w:rsid w:val="002A5433"/>
    <w:rsid w:val="002A5E77"/>
    <w:rsid w:val="002B048F"/>
    <w:rsid w:val="002B1F59"/>
    <w:rsid w:val="002B2B6D"/>
    <w:rsid w:val="002B2F61"/>
    <w:rsid w:val="002B50B8"/>
    <w:rsid w:val="002B70CF"/>
    <w:rsid w:val="002B7774"/>
    <w:rsid w:val="002C124B"/>
    <w:rsid w:val="002C35F3"/>
    <w:rsid w:val="002C47B3"/>
    <w:rsid w:val="002C7990"/>
    <w:rsid w:val="002D1569"/>
    <w:rsid w:val="002D50C6"/>
    <w:rsid w:val="002E0B2B"/>
    <w:rsid w:val="002E2385"/>
    <w:rsid w:val="002E2577"/>
    <w:rsid w:val="002E3F34"/>
    <w:rsid w:val="002E67D4"/>
    <w:rsid w:val="002F41AD"/>
    <w:rsid w:val="002F5887"/>
    <w:rsid w:val="002F6D2C"/>
    <w:rsid w:val="00303284"/>
    <w:rsid w:val="00303483"/>
    <w:rsid w:val="003051B8"/>
    <w:rsid w:val="00306CCB"/>
    <w:rsid w:val="00312340"/>
    <w:rsid w:val="0031397F"/>
    <w:rsid w:val="00313B1F"/>
    <w:rsid w:val="00314398"/>
    <w:rsid w:val="00315DA9"/>
    <w:rsid w:val="003170CD"/>
    <w:rsid w:val="00320163"/>
    <w:rsid w:val="00322985"/>
    <w:rsid w:val="00323E7D"/>
    <w:rsid w:val="00324713"/>
    <w:rsid w:val="00324B65"/>
    <w:rsid w:val="00325ACF"/>
    <w:rsid w:val="003360CF"/>
    <w:rsid w:val="003429E0"/>
    <w:rsid w:val="0034317F"/>
    <w:rsid w:val="00346563"/>
    <w:rsid w:val="00346AFD"/>
    <w:rsid w:val="00347001"/>
    <w:rsid w:val="003520B1"/>
    <w:rsid w:val="00352C60"/>
    <w:rsid w:val="0036093F"/>
    <w:rsid w:val="00362D6E"/>
    <w:rsid w:val="003634B6"/>
    <w:rsid w:val="003710D1"/>
    <w:rsid w:val="003777AB"/>
    <w:rsid w:val="0037788D"/>
    <w:rsid w:val="00382D3F"/>
    <w:rsid w:val="0038420E"/>
    <w:rsid w:val="00385623"/>
    <w:rsid w:val="00385624"/>
    <w:rsid w:val="00392D2B"/>
    <w:rsid w:val="00395157"/>
    <w:rsid w:val="00397CA4"/>
    <w:rsid w:val="003A0495"/>
    <w:rsid w:val="003A2F39"/>
    <w:rsid w:val="003A308E"/>
    <w:rsid w:val="003A6C5C"/>
    <w:rsid w:val="003B0694"/>
    <w:rsid w:val="003B1F58"/>
    <w:rsid w:val="003B222C"/>
    <w:rsid w:val="003B2391"/>
    <w:rsid w:val="003B2451"/>
    <w:rsid w:val="003B4A13"/>
    <w:rsid w:val="003B4FF8"/>
    <w:rsid w:val="003B585D"/>
    <w:rsid w:val="003B6706"/>
    <w:rsid w:val="003B6CC7"/>
    <w:rsid w:val="003C00DD"/>
    <w:rsid w:val="003C0BB8"/>
    <w:rsid w:val="003C10B6"/>
    <w:rsid w:val="003C270C"/>
    <w:rsid w:val="003C2B94"/>
    <w:rsid w:val="003C3860"/>
    <w:rsid w:val="003D171E"/>
    <w:rsid w:val="003D2673"/>
    <w:rsid w:val="003D359E"/>
    <w:rsid w:val="003D3968"/>
    <w:rsid w:val="003D3E1C"/>
    <w:rsid w:val="003D3FE0"/>
    <w:rsid w:val="003D493A"/>
    <w:rsid w:val="003D54C1"/>
    <w:rsid w:val="003D5DFA"/>
    <w:rsid w:val="003D7726"/>
    <w:rsid w:val="003E528F"/>
    <w:rsid w:val="003E6EA6"/>
    <w:rsid w:val="003F0B9E"/>
    <w:rsid w:val="003F123D"/>
    <w:rsid w:val="003F13DB"/>
    <w:rsid w:val="003F1739"/>
    <w:rsid w:val="003F2644"/>
    <w:rsid w:val="003F282B"/>
    <w:rsid w:val="003F7623"/>
    <w:rsid w:val="0040241D"/>
    <w:rsid w:val="0040297E"/>
    <w:rsid w:val="00402E4D"/>
    <w:rsid w:val="004059D4"/>
    <w:rsid w:val="00406213"/>
    <w:rsid w:val="0040665C"/>
    <w:rsid w:val="00406DE5"/>
    <w:rsid w:val="00411208"/>
    <w:rsid w:val="00411B16"/>
    <w:rsid w:val="00415C73"/>
    <w:rsid w:val="004167BD"/>
    <w:rsid w:val="004208C4"/>
    <w:rsid w:val="0042182F"/>
    <w:rsid w:val="00422922"/>
    <w:rsid w:val="00423699"/>
    <w:rsid w:val="00425B24"/>
    <w:rsid w:val="0043151B"/>
    <w:rsid w:val="004353AE"/>
    <w:rsid w:val="00435698"/>
    <w:rsid w:val="00440770"/>
    <w:rsid w:val="0044374E"/>
    <w:rsid w:val="004437B2"/>
    <w:rsid w:val="004441DE"/>
    <w:rsid w:val="00447FFA"/>
    <w:rsid w:val="004520C0"/>
    <w:rsid w:val="00452937"/>
    <w:rsid w:val="00452EE1"/>
    <w:rsid w:val="00456077"/>
    <w:rsid w:val="00456981"/>
    <w:rsid w:val="00456CC6"/>
    <w:rsid w:val="004574D8"/>
    <w:rsid w:val="00460053"/>
    <w:rsid w:val="00465FDA"/>
    <w:rsid w:val="004708DA"/>
    <w:rsid w:val="00475931"/>
    <w:rsid w:val="00477F72"/>
    <w:rsid w:val="0048343E"/>
    <w:rsid w:val="00490B01"/>
    <w:rsid w:val="00490B42"/>
    <w:rsid w:val="00490C23"/>
    <w:rsid w:val="00490F85"/>
    <w:rsid w:val="0049286D"/>
    <w:rsid w:val="00492EE2"/>
    <w:rsid w:val="0049325D"/>
    <w:rsid w:val="00493A84"/>
    <w:rsid w:val="00495B9E"/>
    <w:rsid w:val="00495FA4"/>
    <w:rsid w:val="004969DE"/>
    <w:rsid w:val="004A0FC5"/>
    <w:rsid w:val="004A1601"/>
    <w:rsid w:val="004A16B9"/>
    <w:rsid w:val="004A26E1"/>
    <w:rsid w:val="004A2AF1"/>
    <w:rsid w:val="004A3234"/>
    <w:rsid w:val="004A52BD"/>
    <w:rsid w:val="004A6335"/>
    <w:rsid w:val="004A731C"/>
    <w:rsid w:val="004D286D"/>
    <w:rsid w:val="004D4309"/>
    <w:rsid w:val="004D5AB3"/>
    <w:rsid w:val="004D61DD"/>
    <w:rsid w:val="004D6B8D"/>
    <w:rsid w:val="004D7DF0"/>
    <w:rsid w:val="004E0B53"/>
    <w:rsid w:val="004E2912"/>
    <w:rsid w:val="004E41FF"/>
    <w:rsid w:val="004E57C2"/>
    <w:rsid w:val="004F49D2"/>
    <w:rsid w:val="004F6326"/>
    <w:rsid w:val="00504B34"/>
    <w:rsid w:val="00505D03"/>
    <w:rsid w:val="0050641E"/>
    <w:rsid w:val="0050731A"/>
    <w:rsid w:val="00507C34"/>
    <w:rsid w:val="00510613"/>
    <w:rsid w:val="00510B6C"/>
    <w:rsid w:val="005131D1"/>
    <w:rsid w:val="00514DA4"/>
    <w:rsid w:val="0051726F"/>
    <w:rsid w:val="00517B59"/>
    <w:rsid w:val="00520490"/>
    <w:rsid w:val="00520D8F"/>
    <w:rsid w:val="00521D58"/>
    <w:rsid w:val="00523EAD"/>
    <w:rsid w:val="0052406A"/>
    <w:rsid w:val="00524EBB"/>
    <w:rsid w:val="005306A0"/>
    <w:rsid w:val="00533247"/>
    <w:rsid w:val="005342F8"/>
    <w:rsid w:val="00537089"/>
    <w:rsid w:val="0054073B"/>
    <w:rsid w:val="00542231"/>
    <w:rsid w:val="00542BA5"/>
    <w:rsid w:val="005433F8"/>
    <w:rsid w:val="00544233"/>
    <w:rsid w:val="00550818"/>
    <w:rsid w:val="00550CFA"/>
    <w:rsid w:val="00552730"/>
    <w:rsid w:val="0055357B"/>
    <w:rsid w:val="005540D5"/>
    <w:rsid w:val="00554B44"/>
    <w:rsid w:val="00556A20"/>
    <w:rsid w:val="0055799F"/>
    <w:rsid w:val="005607E1"/>
    <w:rsid w:val="0056283A"/>
    <w:rsid w:val="00563A54"/>
    <w:rsid w:val="00564623"/>
    <w:rsid w:val="00566BFE"/>
    <w:rsid w:val="00566FDE"/>
    <w:rsid w:val="0057046B"/>
    <w:rsid w:val="0057297C"/>
    <w:rsid w:val="00573603"/>
    <w:rsid w:val="00574216"/>
    <w:rsid w:val="0057456C"/>
    <w:rsid w:val="00574A2E"/>
    <w:rsid w:val="00575895"/>
    <w:rsid w:val="00575A2A"/>
    <w:rsid w:val="00577EF2"/>
    <w:rsid w:val="0058176E"/>
    <w:rsid w:val="00582019"/>
    <w:rsid w:val="005837C6"/>
    <w:rsid w:val="00586728"/>
    <w:rsid w:val="00587A64"/>
    <w:rsid w:val="005903DF"/>
    <w:rsid w:val="0059083B"/>
    <w:rsid w:val="0059115A"/>
    <w:rsid w:val="00591472"/>
    <w:rsid w:val="0059151D"/>
    <w:rsid w:val="00593C3C"/>
    <w:rsid w:val="00594F24"/>
    <w:rsid w:val="00595CD7"/>
    <w:rsid w:val="005A480D"/>
    <w:rsid w:val="005B0717"/>
    <w:rsid w:val="005B090E"/>
    <w:rsid w:val="005B16D9"/>
    <w:rsid w:val="005B1D88"/>
    <w:rsid w:val="005B5B52"/>
    <w:rsid w:val="005B635D"/>
    <w:rsid w:val="005B75E9"/>
    <w:rsid w:val="005C1DFF"/>
    <w:rsid w:val="005C300B"/>
    <w:rsid w:val="005C4DEC"/>
    <w:rsid w:val="005C7766"/>
    <w:rsid w:val="005D1A72"/>
    <w:rsid w:val="005D1AD7"/>
    <w:rsid w:val="005D1C3A"/>
    <w:rsid w:val="005D510F"/>
    <w:rsid w:val="005D5BBA"/>
    <w:rsid w:val="005D660D"/>
    <w:rsid w:val="005D6F47"/>
    <w:rsid w:val="005E1B1F"/>
    <w:rsid w:val="005E5F2D"/>
    <w:rsid w:val="005F1078"/>
    <w:rsid w:val="005F228D"/>
    <w:rsid w:val="005F22A6"/>
    <w:rsid w:val="005F6678"/>
    <w:rsid w:val="0060410A"/>
    <w:rsid w:val="00604BC0"/>
    <w:rsid w:val="00610F17"/>
    <w:rsid w:val="00611717"/>
    <w:rsid w:val="00612FD6"/>
    <w:rsid w:val="00620B38"/>
    <w:rsid w:val="00624116"/>
    <w:rsid w:val="0062431F"/>
    <w:rsid w:val="00627525"/>
    <w:rsid w:val="00627A18"/>
    <w:rsid w:val="006309C0"/>
    <w:rsid w:val="00632D38"/>
    <w:rsid w:val="00634282"/>
    <w:rsid w:val="00636009"/>
    <w:rsid w:val="006372E3"/>
    <w:rsid w:val="00637370"/>
    <w:rsid w:val="00637789"/>
    <w:rsid w:val="006378EF"/>
    <w:rsid w:val="00640DFB"/>
    <w:rsid w:val="0064265D"/>
    <w:rsid w:val="00644726"/>
    <w:rsid w:val="00644842"/>
    <w:rsid w:val="0064518B"/>
    <w:rsid w:val="00651C2F"/>
    <w:rsid w:val="006524C5"/>
    <w:rsid w:val="006542F8"/>
    <w:rsid w:val="00655036"/>
    <w:rsid w:val="0066496B"/>
    <w:rsid w:val="00672286"/>
    <w:rsid w:val="0067512B"/>
    <w:rsid w:val="00681204"/>
    <w:rsid w:val="00682F4D"/>
    <w:rsid w:val="006832D9"/>
    <w:rsid w:val="00683BAF"/>
    <w:rsid w:val="0068414A"/>
    <w:rsid w:val="0068438C"/>
    <w:rsid w:val="00691184"/>
    <w:rsid w:val="00691689"/>
    <w:rsid w:val="00691F73"/>
    <w:rsid w:val="0069324F"/>
    <w:rsid w:val="0069570F"/>
    <w:rsid w:val="00695A16"/>
    <w:rsid w:val="006A2178"/>
    <w:rsid w:val="006A2B2E"/>
    <w:rsid w:val="006A2CA1"/>
    <w:rsid w:val="006A5BE1"/>
    <w:rsid w:val="006A7477"/>
    <w:rsid w:val="006B0E50"/>
    <w:rsid w:val="006B13CA"/>
    <w:rsid w:val="006B4121"/>
    <w:rsid w:val="006B4BC3"/>
    <w:rsid w:val="006C5EB8"/>
    <w:rsid w:val="006C645D"/>
    <w:rsid w:val="006C752C"/>
    <w:rsid w:val="006C7A92"/>
    <w:rsid w:val="006D0086"/>
    <w:rsid w:val="006D0995"/>
    <w:rsid w:val="006D280F"/>
    <w:rsid w:val="006D6D28"/>
    <w:rsid w:val="006E10D5"/>
    <w:rsid w:val="006E3BE4"/>
    <w:rsid w:val="006E4D4F"/>
    <w:rsid w:val="006E4ECC"/>
    <w:rsid w:val="006E560A"/>
    <w:rsid w:val="006E6393"/>
    <w:rsid w:val="006E667A"/>
    <w:rsid w:val="006E705D"/>
    <w:rsid w:val="006F0D42"/>
    <w:rsid w:val="007018C5"/>
    <w:rsid w:val="007026CB"/>
    <w:rsid w:val="0070366D"/>
    <w:rsid w:val="00705343"/>
    <w:rsid w:val="00705B22"/>
    <w:rsid w:val="00705DDB"/>
    <w:rsid w:val="007110B3"/>
    <w:rsid w:val="0072041A"/>
    <w:rsid w:val="007219A0"/>
    <w:rsid w:val="00725300"/>
    <w:rsid w:val="00726BB5"/>
    <w:rsid w:val="007307C1"/>
    <w:rsid w:val="007350CA"/>
    <w:rsid w:val="007368B3"/>
    <w:rsid w:val="00737867"/>
    <w:rsid w:val="0074000F"/>
    <w:rsid w:val="0074017B"/>
    <w:rsid w:val="007416F0"/>
    <w:rsid w:val="00742C53"/>
    <w:rsid w:val="00743742"/>
    <w:rsid w:val="00744DFB"/>
    <w:rsid w:val="00753AD3"/>
    <w:rsid w:val="00755565"/>
    <w:rsid w:val="007566E7"/>
    <w:rsid w:val="00756B91"/>
    <w:rsid w:val="00760783"/>
    <w:rsid w:val="007620C1"/>
    <w:rsid w:val="007625F0"/>
    <w:rsid w:val="00767C23"/>
    <w:rsid w:val="00773C8D"/>
    <w:rsid w:val="00777607"/>
    <w:rsid w:val="0078161C"/>
    <w:rsid w:val="00781934"/>
    <w:rsid w:val="00781E08"/>
    <w:rsid w:val="007821B5"/>
    <w:rsid w:val="00782465"/>
    <w:rsid w:val="00785A28"/>
    <w:rsid w:val="0078733A"/>
    <w:rsid w:val="007905F0"/>
    <w:rsid w:val="007917B1"/>
    <w:rsid w:val="00793579"/>
    <w:rsid w:val="00794C86"/>
    <w:rsid w:val="00796DFB"/>
    <w:rsid w:val="007971CF"/>
    <w:rsid w:val="007A0EBF"/>
    <w:rsid w:val="007A2D77"/>
    <w:rsid w:val="007A66FA"/>
    <w:rsid w:val="007A68A6"/>
    <w:rsid w:val="007A694D"/>
    <w:rsid w:val="007A6FF7"/>
    <w:rsid w:val="007B05D0"/>
    <w:rsid w:val="007B0695"/>
    <w:rsid w:val="007B0940"/>
    <w:rsid w:val="007B534F"/>
    <w:rsid w:val="007B53EA"/>
    <w:rsid w:val="007B5B64"/>
    <w:rsid w:val="007B7EEB"/>
    <w:rsid w:val="007C25D8"/>
    <w:rsid w:val="007C34F5"/>
    <w:rsid w:val="007C5073"/>
    <w:rsid w:val="007C5536"/>
    <w:rsid w:val="007C68AA"/>
    <w:rsid w:val="007D122F"/>
    <w:rsid w:val="007D2555"/>
    <w:rsid w:val="007D27B5"/>
    <w:rsid w:val="007D4AF6"/>
    <w:rsid w:val="007D4DB6"/>
    <w:rsid w:val="007D576B"/>
    <w:rsid w:val="007D60BD"/>
    <w:rsid w:val="007E10C1"/>
    <w:rsid w:val="007E335C"/>
    <w:rsid w:val="007E7102"/>
    <w:rsid w:val="007F0DAD"/>
    <w:rsid w:val="007F3500"/>
    <w:rsid w:val="007F5F28"/>
    <w:rsid w:val="0080162B"/>
    <w:rsid w:val="00801F4E"/>
    <w:rsid w:val="008044FE"/>
    <w:rsid w:val="00804699"/>
    <w:rsid w:val="00805C95"/>
    <w:rsid w:val="0081022E"/>
    <w:rsid w:val="00810982"/>
    <w:rsid w:val="00813C83"/>
    <w:rsid w:val="00815284"/>
    <w:rsid w:val="00821D0C"/>
    <w:rsid w:val="008222E5"/>
    <w:rsid w:val="00823FEA"/>
    <w:rsid w:val="00824769"/>
    <w:rsid w:val="00827DF2"/>
    <w:rsid w:val="00830A0B"/>
    <w:rsid w:val="00830BAB"/>
    <w:rsid w:val="008348CC"/>
    <w:rsid w:val="00837DFF"/>
    <w:rsid w:val="00844703"/>
    <w:rsid w:val="00845BE0"/>
    <w:rsid w:val="0085246D"/>
    <w:rsid w:val="00854ED4"/>
    <w:rsid w:val="008617DD"/>
    <w:rsid w:val="008628E7"/>
    <w:rsid w:val="00863EA5"/>
    <w:rsid w:val="008647F6"/>
    <w:rsid w:val="00872B29"/>
    <w:rsid w:val="008735C3"/>
    <w:rsid w:val="00876AC4"/>
    <w:rsid w:val="008774DD"/>
    <w:rsid w:val="0088349A"/>
    <w:rsid w:val="0088575A"/>
    <w:rsid w:val="008918E5"/>
    <w:rsid w:val="008948C5"/>
    <w:rsid w:val="008A2922"/>
    <w:rsid w:val="008A5561"/>
    <w:rsid w:val="008A5684"/>
    <w:rsid w:val="008B150B"/>
    <w:rsid w:val="008B4342"/>
    <w:rsid w:val="008B4D22"/>
    <w:rsid w:val="008B7F0B"/>
    <w:rsid w:val="008C0E0D"/>
    <w:rsid w:val="008C3AA4"/>
    <w:rsid w:val="008C49D3"/>
    <w:rsid w:val="008C5800"/>
    <w:rsid w:val="008C636D"/>
    <w:rsid w:val="008C63FD"/>
    <w:rsid w:val="008C6442"/>
    <w:rsid w:val="008C708D"/>
    <w:rsid w:val="008D0A08"/>
    <w:rsid w:val="008D13F5"/>
    <w:rsid w:val="008D24AB"/>
    <w:rsid w:val="008D59E1"/>
    <w:rsid w:val="008E17D2"/>
    <w:rsid w:val="008E5649"/>
    <w:rsid w:val="008E5889"/>
    <w:rsid w:val="008E6542"/>
    <w:rsid w:val="008E7AD8"/>
    <w:rsid w:val="008F1DD0"/>
    <w:rsid w:val="008F23F8"/>
    <w:rsid w:val="008F459A"/>
    <w:rsid w:val="008F4FCF"/>
    <w:rsid w:val="0090299A"/>
    <w:rsid w:val="00903E1A"/>
    <w:rsid w:val="00904088"/>
    <w:rsid w:val="00905FB3"/>
    <w:rsid w:val="00907EC2"/>
    <w:rsid w:val="00911586"/>
    <w:rsid w:val="00916265"/>
    <w:rsid w:val="009215C6"/>
    <w:rsid w:val="00922398"/>
    <w:rsid w:val="00925220"/>
    <w:rsid w:val="009267AE"/>
    <w:rsid w:val="009277ED"/>
    <w:rsid w:val="00930D70"/>
    <w:rsid w:val="009319C0"/>
    <w:rsid w:val="009338D5"/>
    <w:rsid w:val="009344AF"/>
    <w:rsid w:val="00934698"/>
    <w:rsid w:val="00935BBD"/>
    <w:rsid w:val="009360C9"/>
    <w:rsid w:val="0094165F"/>
    <w:rsid w:val="00943209"/>
    <w:rsid w:val="00943516"/>
    <w:rsid w:val="00943E84"/>
    <w:rsid w:val="00946E0A"/>
    <w:rsid w:val="00947DFE"/>
    <w:rsid w:val="00952062"/>
    <w:rsid w:val="009529D2"/>
    <w:rsid w:val="009552F5"/>
    <w:rsid w:val="00955D7D"/>
    <w:rsid w:val="009600E7"/>
    <w:rsid w:val="00960A91"/>
    <w:rsid w:val="009655CD"/>
    <w:rsid w:val="00966736"/>
    <w:rsid w:val="00967771"/>
    <w:rsid w:val="00970AFF"/>
    <w:rsid w:val="00973998"/>
    <w:rsid w:val="00973E7B"/>
    <w:rsid w:val="009744F5"/>
    <w:rsid w:val="00977BDA"/>
    <w:rsid w:val="009874DF"/>
    <w:rsid w:val="00990C76"/>
    <w:rsid w:val="00991241"/>
    <w:rsid w:val="00993C65"/>
    <w:rsid w:val="00994498"/>
    <w:rsid w:val="00997469"/>
    <w:rsid w:val="009A3492"/>
    <w:rsid w:val="009A73A4"/>
    <w:rsid w:val="009B0338"/>
    <w:rsid w:val="009B038E"/>
    <w:rsid w:val="009B1924"/>
    <w:rsid w:val="009B1C9A"/>
    <w:rsid w:val="009B2B5D"/>
    <w:rsid w:val="009B4AB4"/>
    <w:rsid w:val="009C2C34"/>
    <w:rsid w:val="009C556D"/>
    <w:rsid w:val="009C5AA4"/>
    <w:rsid w:val="009C62F3"/>
    <w:rsid w:val="009C668B"/>
    <w:rsid w:val="009D4EBA"/>
    <w:rsid w:val="009D519E"/>
    <w:rsid w:val="009D790A"/>
    <w:rsid w:val="009E05D0"/>
    <w:rsid w:val="009E2E27"/>
    <w:rsid w:val="009E3AEB"/>
    <w:rsid w:val="009E43C2"/>
    <w:rsid w:val="009F00FA"/>
    <w:rsid w:val="009F0D62"/>
    <w:rsid w:val="009F0DD3"/>
    <w:rsid w:val="009F12F0"/>
    <w:rsid w:val="009F144F"/>
    <w:rsid w:val="009F1BF8"/>
    <w:rsid w:val="009F1D5B"/>
    <w:rsid w:val="009F27AF"/>
    <w:rsid w:val="009F7C2C"/>
    <w:rsid w:val="00A01765"/>
    <w:rsid w:val="00A03006"/>
    <w:rsid w:val="00A0329E"/>
    <w:rsid w:val="00A065C9"/>
    <w:rsid w:val="00A127D7"/>
    <w:rsid w:val="00A15590"/>
    <w:rsid w:val="00A1698F"/>
    <w:rsid w:val="00A17235"/>
    <w:rsid w:val="00A2250D"/>
    <w:rsid w:val="00A2689A"/>
    <w:rsid w:val="00A26D98"/>
    <w:rsid w:val="00A357BD"/>
    <w:rsid w:val="00A37089"/>
    <w:rsid w:val="00A40FF0"/>
    <w:rsid w:val="00A41D54"/>
    <w:rsid w:val="00A42184"/>
    <w:rsid w:val="00A42A3E"/>
    <w:rsid w:val="00A455C7"/>
    <w:rsid w:val="00A51109"/>
    <w:rsid w:val="00A51456"/>
    <w:rsid w:val="00A52089"/>
    <w:rsid w:val="00A5465C"/>
    <w:rsid w:val="00A546D2"/>
    <w:rsid w:val="00A550D1"/>
    <w:rsid w:val="00A5570C"/>
    <w:rsid w:val="00A566D5"/>
    <w:rsid w:val="00A56B84"/>
    <w:rsid w:val="00A57BBD"/>
    <w:rsid w:val="00A57D8B"/>
    <w:rsid w:val="00A61102"/>
    <w:rsid w:val="00A6593E"/>
    <w:rsid w:val="00A7002A"/>
    <w:rsid w:val="00A70DD7"/>
    <w:rsid w:val="00A7232E"/>
    <w:rsid w:val="00A755AF"/>
    <w:rsid w:val="00A806E5"/>
    <w:rsid w:val="00A80D1C"/>
    <w:rsid w:val="00A91964"/>
    <w:rsid w:val="00A91CDA"/>
    <w:rsid w:val="00AA16C4"/>
    <w:rsid w:val="00AA24E6"/>
    <w:rsid w:val="00AA25C0"/>
    <w:rsid w:val="00AA7357"/>
    <w:rsid w:val="00AB08E1"/>
    <w:rsid w:val="00AB09EE"/>
    <w:rsid w:val="00AB14E5"/>
    <w:rsid w:val="00AB1A69"/>
    <w:rsid w:val="00AB2063"/>
    <w:rsid w:val="00AB2B17"/>
    <w:rsid w:val="00AB42ED"/>
    <w:rsid w:val="00AB4DB7"/>
    <w:rsid w:val="00AB5671"/>
    <w:rsid w:val="00AC0C12"/>
    <w:rsid w:val="00AC0FB4"/>
    <w:rsid w:val="00AC1AF9"/>
    <w:rsid w:val="00AC3375"/>
    <w:rsid w:val="00AD2AA4"/>
    <w:rsid w:val="00AD4CE3"/>
    <w:rsid w:val="00AE421D"/>
    <w:rsid w:val="00AF0A7C"/>
    <w:rsid w:val="00AF0D96"/>
    <w:rsid w:val="00AF1266"/>
    <w:rsid w:val="00AF152C"/>
    <w:rsid w:val="00AF363D"/>
    <w:rsid w:val="00AF4D1A"/>
    <w:rsid w:val="00AF4E2F"/>
    <w:rsid w:val="00AF4FFD"/>
    <w:rsid w:val="00AF5427"/>
    <w:rsid w:val="00AF7B1D"/>
    <w:rsid w:val="00B009EB"/>
    <w:rsid w:val="00B040AA"/>
    <w:rsid w:val="00B06308"/>
    <w:rsid w:val="00B101A9"/>
    <w:rsid w:val="00B11CC8"/>
    <w:rsid w:val="00B11E4E"/>
    <w:rsid w:val="00B1380F"/>
    <w:rsid w:val="00B17FFB"/>
    <w:rsid w:val="00B21C1F"/>
    <w:rsid w:val="00B21DA8"/>
    <w:rsid w:val="00B23053"/>
    <w:rsid w:val="00B2339D"/>
    <w:rsid w:val="00B27A61"/>
    <w:rsid w:val="00B27ADB"/>
    <w:rsid w:val="00B30C0D"/>
    <w:rsid w:val="00B32F6E"/>
    <w:rsid w:val="00B33261"/>
    <w:rsid w:val="00B34146"/>
    <w:rsid w:val="00B42A5D"/>
    <w:rsid w:val="00B42EF9"/>
    <w:rsid w:val="00B471AE"/>
    <w:rsid w:val="00B5209F"/>
    <w:rsid w:val="00B543AE"/>
    <w:rsid w:val="00B55603"/>
    <w:rsid w:val="00B621F6"/>
    <w:rsid w:val="00B645B4"/>
    <w:rsid w:val="00B646FA"/>
    <w:rsid w:val="00B666A5"/>
    <w:rsid w:val="00B7155A"/>
    <w:rsid w:val="00B73D26"/>
    <w:rsid w:val="00B7506D"/>
    <w:rsid w:val="00B75174"/>
    <w:rsid w:val="00B76993"/>
    <w:rsid w:val="00B76D1D"/>
    <w:rsid w:val="00B811EA"/>
    <w:rsid w:val="00B815DB"/>
    <w:rsid w:val="00B90A32"/>
    <w:rsid w:val="00B91841"/>
    <w:rsid w:val="00B9542D"/>
    <w:rsid w:val="00B95C72"/>
    <w:rsid w:val="00B96401"/>
    <w:rsid w:val="00BA1346"/>
    <w:rsid w:val="00BA4CFC"/>
    <w:rsid w:val="00BA5959"/>
    <w:rsid w:val="00BB39D9"/>
    <w:rsid w:val="00BC0839"/>
    <w:rsid w:val="00BC418A"/>
    <w:rsid w:val="00BC4F0E"/>
    <w:rsid w:val="00BC5836"/>
    <w:rsid w:val="00BC757A"/>
    <w:rsid w:val="00BD67AA"/>
    <w:rsid w:val="00BE1B37"/>
    <w:rsid w:val="00BE20F8"/>
    <w:rsid w:val="00BE273E"/>
    <w:rsid w:val="00BE2961"/>
    <w:rsid w:val="00BE4FD6"/>
    <w:rsid w:val="00BF017E"/>
    <w:rsid w:val="00BF4BD4"/>
    <w:rsid w:val="00BF5E37"/>
    <w:rsid w:val="00BF7761"/>
    <w:rsid w:val="00C03B95"/>
    <w:rsid w:val="00C04EA9"/>
    <w:rsid w:val="00C0688A"/>
    <w:rsid w:val="00C10CAE"/>
    <w:rsid w:val="00C10D32"/>
    <w:rsid w:val="00C12387"/>
    <w:rsid w:val="00C27A94"/>
    <w:rsid w:val="00C27F0A"/>
    <w:rsid w:val="00C31B60"/>
    <w:rsid w:val="00C323D7"/>
    <w:rsid w:val="00C33CC9"/>
    <w:rsid w:val="00C355B2"/>
    <w:rsid w:val="00C36E57"/>
    <w:rsid w:val="00C4103D"/>
    <w:rsid w:val="00C41586"/>
    <w:rsid w:val="00C418AA"/>
    <w:rsid w:val="00C42424"/>
    <w:rsid w:val="00C43EB6"/>
    <w:rsid w:val="00C44D3E"/>
    <w:rsid w:val="00C50969"/>
    <w:rsid w:val="00C52ED2"/>
    <w:rsid w:val="00C53DAD"/>
    <w:rsid w:val="00C54B25"/>
    <w:rsid w:val="00C56634"/>
    <w:rsid w:val="00C574D6"/>
    <w:rsid w:val="00C57604"/>
    <w:rsid w:val="00C57DDD"/>
    <w:rsid w:val="00C60ACE"/>
    <w:rsid w:val="00C63841"/>
    <w:rsid w:val="00C64200"/>
    <w:rsid w:val="00C6654F"/>
    <w:rsid w:val="00C732CD"/>
    <w:rsid w:val="00C76844"/>
    <w:rsid w:val="00C772EA"/>
    <w:rsid w:val="00C81B86"/>
    <w:rsid w:val="00C81C65"/>
    <w:rsid w:val="00C84677"/>
    <w:rsid w:val="00C866D7"/>
    <w:rsid w:val="00C94744"/>
    <w:rsid w:val="00C94C3E"/>
    <w:rsid w:val="00C965EC"/>
    <w:rsid w:val="00C97580"/>
    <w:rsid w:val="00C97C89"/>
    <w:rsid w:val="00CA48CF"/>
    <w:rsid w:val="00CA6922"/>
    <w:rsid w:val="00CB0035"/>
    <w:rsid w:val="00CB3314"/>
    <w:rsid w:val="00CB61CF"/>
    <w:rsid w:val="00CC41CC"/>
    <w:rsid w:val="00CC5CD9"/>
    <w:rsid w:val="00CC6090"/>
    <w:rsid w:val="00CD00C3"/>
    <w:rsid w:val="00CD1E39"/>
    <w:rsid w:val="00CD6218"/>
    <w:rsid w:val="00CE2CA6"/>
    <w:rsid w:val="00CE2CD6"/>
    <w:rsid w:val="00CE32DC"/>
    <w:rsid w:val="00CE42AF"/>
    <w:rsid w:val="00CE4C93"/>
    <w:rsid w:val="00CF0CC6"/>
    <w:rsid w:val="00CF1B13"/>
    <w:rsid w:val="00CF1DDC"/>
    <w:rsid w:val="00CF3E3E"/>
    <w:rsid w:val="00CF6B48"/>
    <w:rsid w:val="00CF75BC"/>
    <w:rsid w:val="00CF7F6B"/>
    <w:rsid w:val="00D04325"/>
    <w:rsid w:val="00D046E1"/>
    <w:rsid w:val="00D15824"/>
    <w:rsid w:val="00D16DC1"/>
    <w:rsid w:val="00D23BC4"/>
    <w:rsid w:val="00D2500D"/>
    <w:rsid w:val="00D27E41"/>
    <w:rsid w:val="00D349C9"/>
    <w:rsid w:val="00D4467F"/>
    <w:rsid w:val="00D5132E"/>
    <w:rsid w:val="00D53AEE"/>
    <w:rsid w:val="00D550DB"/>
    <w:rsid w:val="00D5539B"/>
    <w:rsid w:val="00D564CE"/>
    <w:rsid w:val="00D5700A"/>
    <w:rsid w:val="00D603F5"/>
    <w:rsid w:val="00D6417C"/>
    <w:rsid w:val="00D64CC3"/>
    <w:rsid w:val="00D652C1"/>
    <w:rsid w:val="00D65777"/>
    <w:rsid w:val="00D67CFE"/>
    <w:rsid w:val="00D73839"/>
    <w:rsid w:val="00D74BDC"/>
    <w:rsid w:val="00D755D9"/>
    <w:rsid w:val="00D76F6D"/>
    <w:rsid w:val="00D772D4"/>
    <w:rsid w:val="00D80A77"/>
    <w:rsid w:val="00D81DB0"/>
    <w:rsid w:val="00D8256C"/>
    <w:rsid w:val="00D83AB3"/>
    <w:rsid w:val="00D83D8E"/>
    <w:rsid w:val="00D84CC3"/>
    <w:rsid w:val="00D86AA9"/>
    <w:rsid w:val="00D92C28"/>
    <w:rsid w:val="00D93539"/>
    <w:rsid w:val="00D93BCD"/>
    <w:rsid w:val="00D94056"/>
    <w:rsid w:val="00D972D8"/>
    <w:rsid w:val="00D97966"/>
    <w:rsid w:val="00DA0153"/>
    <w:rsid w:val="00DA13EF"/>
    <w:rsid w:val="00DA1E0A"/>
    <w:rsid w:val="00DA1E13"/>
    <w:rsid w:val="00DA2AE6"/>
    <w:rsid w:val="00DA5CEA"/>
    <w:rsid w:val="00DA7898"/>
    <w:rsid w:val="00DB072E"/>
    <w:rsid w:val="00DB18D8"/>
    <w:rsid w:val="00DB209E"/>
    <w:rsid w:val="00DB24E3"/>
    <w:rsid w:val="00DB4136"/>
    <w:rsid w:val="00DB5301"/>
    <w:rsid w:val="00DB6C68"/>
    <w:rsid w:val="00DC11FB"/>
    <w:rsid w:val="00DC3427"/>
    <w:rsid w:val="00DC38A7"/>
    <w:rsid w:val="00DC43F0"/>
    <w:rsid w:val="00DC6236"/>
    <w:rsid w:val="00DC6BE4"/>
    <w:rsid w:val="00DC700E"/>
    <w:rsid w:val="00DC71BD"/>
    <w:rsid w:val="00DD0578"/>
    <w:rsid w:val="00DD3C78"/>
    <w:rsid w:val="00DD61A1"/>
    <w:rsid w:val="00DE1E4A"/>
    <w:rsid w:val="00DE4574"/>
    <w:rsid w:val="00DE5C5E"/>
    <w:rsid w:val="00DE63A0"/>
    <w:rsid w:val="00DE7B00"/>
    <w:rsid w:val="00DF00CE"/>
    <w:rsid w:val="00DF14E2"/>
    <w:rsid w:val="00DF6334"/>
    <w:rsid w:val="00DF7F3F"/>
    <w:rsid w:val="00E00B67"/>
    <w:rsid w:val="00E01324"/>
    <w:rsid w:val="00E021C8"/>
    <w:rsid w:val="00E033A4"/>
    <w:rsid w:val="00E05AB0"/>
    <w:rsid w:val="00E05E9C"/>
    <w:rsid w:val="00E106A1"/>
    <w:rsid w:val="00E119F0"/>
    <w:rsid w:val="00E1412C"/>
    <w:rsid w:val="00E14714"/>
    <w:rsid w:val="00E16EEB"/>
    <w:rsid w:val="00E225E9"/>
    <w:rsid w:val="00E226B1"/>
    <w:rsid w:val="00E23194"/>
    <w:rsid w:val="00E30A7D"/>
    <w:rsid w:val="00E31D08"/>
    <w:rsid w:val="00E3234D"/>
    <w:rsid w:val="00E34B14"/>
    <w:rsid w:val="00E3528D"/>
    <w:rsid w:val="00E35DBF"/>
    <w:rsid w:val="00E35E56"/>
    <w:rsid w:val="00E41CBF"/>
    <w:rsid w:val="00E45F2D"/>
    <w:rsid w:val="00E51078"/>
    <w:rsid w:val="00E51B35"/>
    <w:rsid w:val="00E52D71"/>
    <w:rsid w:val="00E54501"/>
    <w:rsid w:val="00E55281"/>
    <w:rsid w:val="00E55917"/>
    <w:rsid w:val="00E5635D"/>
    <w:rsid w:val="00E57DEB"/>
    <w:rsid w:val="00E603D8"/>
    <w:rsid w:val="00E61CF9"/>
    <w:rsid w:val="00E63BED"/>
    <w:rsid w:val="00E64B70"/>
    <w:rsid w:val="00E7545D"/>
    <w:rsid w:val="00E758CE"/>
    <w:rsid w:val="00E81010"/>
    <w:rsid w:val="00E81CED"/>
    <w:rsid w:val="00E864E3"/>
    <w:rsid w:val="00E87147"/>
    <w:rsid w:val="00E9289B"/>
    <w:rsid w:val="00E92CD7"/>
    <w:rsid w:val="00E94DAE"/>
    <w:rsid w:val="00E95AAC"/>
    <w:rsid w:val="00E95B02"/>
    <w:rsid w:val="00E95E5A"/>
    <w:rsid w:val="00E97B71"/>
    <w:rsid w:val="00EA0FC3"/>
    <w:rsid w:val="00EA202F"/>
    <w:rsid w:val="00EA4199"/>
    <w:rsid w:val="00EA54DA"/>
    <w:rsid w:val="00EA55F8"/>
    <w:rsid w:val="00EB2789"/>
    <w:rsid w:val="00EB2A1F"/>
    <w:rsid w:val="00EB3622"/>
    <w:rsid w:val="00EB5C87"/>
    <w:rsid w:val="00EB6902"/>
    <w:rsid w:val="00EC7605"/>
    <w:rsid w:val="00ED23A7"/>
    <w:rsid w:val="00ED2DAE"/>
    <w:rsid w:val="00ED7168"/>
    <w:rsid w:val="00ED71E9"/>
    <w:rsid w:val="00EE2DC0"/>
    <w:rsid w:val="00EE320C"/>
    <w:rsid w:val="00EE41C4"/>
    <w:rsid w:val="00EE4D8E"/>
    <w:rsid w:val="00EE606D"/>
    <w:rsid w:val="00EF42DC"/>
    <w:rsid w:val="00EF5560"/>
    <w:rsid w:val="00EF5D44"/>
    <w:rsid w:val="00EF6D66"/>
    <w:rsid w:val="00EF73BE"/>
    <w:rsid w:val="00F0413D"/>
    <w:rsid w:val="00F101A4"/>
    <w:rsid w:val="00F1195E"/>
    <w:rsid w:val="00F11E66"/>
    <w:rsid w:val="00F121F3"/>
    <w:rsid w:val="00F1403B"/>
    <w:rsid w:val="00F143FD"/>
    <w:rsid w:val="00F17015"/>
    <w:rsid w:val="00F1770E"/>
    <w:rsid w:val="00F20E80"/>
    <w:rsid w:val="00F22BAB"/>
    <w:rsid w:val="00F249FD"/>
    <w:rsid w:val="00F25121"/>
    <w:rsid w:val="00F2514D"/>
    <w:rsid w:val="00F31867"/>
    <w:rsid w:val="00F320C2"/>
    <w:rsid w:val="00F35B50"/>
    <w:rsid w:val="00F35D95"/>
    <w:rsid w:val="00F35F2C"/>
    <w:rsid w:val="00F363E4"/>
    <w:rsid w:val="00F372A2"/>
    <w:rsid w:val="00F37590"/>
    <w:rsid w:val="00F41E46"/>
    <w:rsid w:val="00F4243D"/>
    <w:rsid w:val="00F42D70"/>
    <w:rsid w:val="00F4331E"/>
    <w:rsid w:val="00F433B4"/>
    <w:rsid w:val="00F45D6A"/>
    <w:rsid w:val="00F51E4A"/>
    <w:rsid w:val="00F54393"/>
    <w:rsid w:val="00F54C6E"/>
    <w:rsid w:val="00F62DC5"/>
    <w:rsid w:val="00F63AEE"/>
    <w:rsid w:val="00F64672"/>
    <w:rsid w:val="00F70265"/>
    <w:rsid w:val="00F717E0"/>
    <w:rsid w:val="00F72B4A"/>
    <w:rsid w:val="00F7500C"/>
    <w:rsid w:val="00F7750D"/>
    <w:rsid w:val="00F809D5"/>
    <w:rsid w:val="00F80B0B"/>
    <w:rsid w:val="00F80E54"/>
    <w:rsid w:val="00F828F3"/>
    <w:rsid w:val="00F835D9"/>
    <w:rsid w:val="00F83B36"/>
    <w:rsid w:val="00F83F7C"/>
    <w:rsid w:val="00F906EF"/>
    <w:rsid w:val="00F906F9"/>
    <w:rsid w:val="00F93C01"/>
    <w:rsid w:val="00F93EAD"/>
    <w:rsid w:val="00F951DE"/>
    <w:rsid w:val="00F95393"/>
    <w:rsid w:val="00F97289"/>
    <w:rsid w:val="00F97531"/>
    <w:rsid w:val="00F97C9B"/>
    <w:rsid w:val="00FA00CD"/>
    <w:rsid w:val="00FA16DA"/>
    <w:rsid w:val="00FA1AAD"/>
    <w:rsid w:val="00FA513A"/>
    <w:rsid w:val="00FA648A"/>
    <w:rsid w:val="00FA73D9"/>
    <w:rsid w:val="00FA7F4B"/>
    <w:rsid w:val="00FB0B6D"/>
    <w:rsid w:val="00FB28F4"/>
    <w:rsid w:val="00FB425C"/>
    <w:rsid w:val="00FB4366"/>
    <w:rsid w:val="00FC119D"/>
    <w:rsid w:val="00FC21BA"/>
    <w:rsid w:val="00FC23C7"/>
    <w:rsid w:val="00FC2797"/>
    <w:rsid w:val="00FC35AE"/>
    <w:rsid w:val="00FC734F"/>
    <w:rsid w:val="00FC7A0D"/>
    <w:rsid w:val="00FC7BBA"/>
    <w:rsid w:val="00FD0F7A"/>
    <w:rsid w:val="00FD1559"/>
    <w:rsid w:val="00FD2175"/>
    <w:rsid w:val="00FD559C"/>
    <w:rsid w:val="00FD5CAF"/>
    <w:rsid w:val="00FE109A"/>
    <w:rsid w:val="00FE4188"/>
    <w:rsid w:val="00FE4250"/>
    <w:rsid w:val="00FF0EBB"/>
    <w:rsid w:val="00FF3FC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f3737,#da0000,#ac547c"/>
    </o:shapedefaults>
    <o:shapelayout v:ext="edit">
      <o:idmap v:ext="edit" data="1"/>
    </o:shapelayout>
  </w:shapeDefaults>
  <w:decimalSymbol w:val=","/>
  <w:listSeparator w:val=";"/>
  <w15:docId w15:val="{F9EB66F9-8352-45FB-9E5B-6A5D74673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D1D"/>
    <w:pPr>
      <w:widowControl w:val="0"/>
      <w:spacing w:after="200" w:line="276" w:lineRule="auto"/>
    </w:pPr>
    <w:rPr>
      <w:sz w:val="22"/>
      <w:szCs w:val="22"/>
      <w:lang w:val="es-CO" w:eastAsia="en-US"/>
    </w:rPr>
  </w:style>
  <w:style w:type="paragraph" w:styleId="Ttulo1">
    <w:name w:val="heading 1"/>
    <w:basedOn w:val="Normal"/>
    <w:next w:val="Normal"/>
    <w:link w:val="Ttulo1Car"/>
    <w:uiPriority w:val="9"/>
    <w:qFormat/>
    <w:rsid w:val="001B56E4"/>
    <w:pPr>
      <w:keepNext/>
      <w:keepLines/>
      <w:spacing w:before="480" w:after="0"/>
      <w:outlineLvl w:val="0"/>
    </w:pPr>
    <w:rPr>
      <w:rFonts w:ascii="Cambria" w:eastAsia="Times New Roman" w:hAnsi="Cambria"/>
      <w:b/>
      <w:bCs/>
      <w:color w:val="365F91"/>
      <w:sz w:val="28"/>
      <w:szCs w:val="28"/>
    </w:rPr>
  </w:style>
  <w:style w:type="paragraph" w:styleId="Ttulo3">
    <w:name w:val="heading 3"/>
    <w:basedOn w:val="Normal"/>
    <w:next w:val="Normal"/>
    <w:link w:val="Ttulo3Car"/>
    <w:unhideWhenUsed/>
    <w:qFormat/>
    <w:locked/>
    <w:rsid w:val="008D0A08"/>
    <w:pPr>
      <w:keepNext/>
      <w:keepLines/>
      <w:spacing w:before="200" w:after="0"/>
      <w:outlineLvl w:val="2"/>
    </w:pPr>
    <w:rPr>
      <w:rFonts w:ascii="Cambria" w:eastAsia="Times New Roman" w:hAnsi="Cambria"/>
      <w:b/>
      <w:bCs/>
      <w:color w:val="4F81BD"/>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locked/>
    <w:rsid w:val="001B56E4"/>
    <w:rPr>
      <w:rFonts w:ascii="Cambria" w:hAnsi="Cambria" w:cs="Times New Roman"/>
      <w:b/>
      <w:bCs/>
      <w:color w:val="365F91"/>
      <w:sz w:val="28"/>
      <w:szCs w:val="28"/>
      <w:lang w:val="en-US"/>
    </w:rPr>
  </w:style>
  <w:style w:type="character" w:customStyle="1" w:styleId="Ttulo3Car">
    <w:name w:val="Título 3 Car"/>
    <w:link w:val="Ttulo3"/>
    <w:rsid w:val="008D0A08"/>
    <w:rPr>
      <w:rFonts w:ascii="Cambria" w:eastAsia="Times New Roman" w:hAnsi="Cambria" w:cs="Times New Roman"/>
      <w:b/>
      <w:bCs/>
      <w:color w:val="4F81BD"/>
      <w:lang w:val="en-US" w:eastAsia="en-US"/>
    </w:rPr>
  </w:style>
  <w:style w:type="paragraph" w:styleId="Textodeglobo">
    <w:name w:val="Balloon Text"/>
    <w:basedOn w:val="Normal"/>
    <w:link w:val="TextodegloboCar"/>
    <w:uiPriority w:val="99"/>
    <w:semiHidden/>
    <w:rsid w:val="00B76D1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B76D1D"/>
    <w:rPr>
      <w:rFonts w:ascii="Tahoma" w:hAnsi="Tahoma" w:cs="Tahoma"/>
      <w:sz w:val="16"/>
      <w:szCs w:val="16"/>
      <w:lang w:val="en-US"/>
    </w:rPr>
  </w:style>
  <w:style w:type="table" w:styleId="Tablaconcuadrcula">
    <w:name w:val="Table Grid"/>
    <w:basedOn w:val="Tablanormal"/>
    <w:uiPriority w:val="59"/>
    <w:rsid w:val="00303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6A2B2E"/>
    <w:pPr>
      <w:tabs>
        <w:tab w:val="center" w:pos="4419"/>
        <w:tab w:val="right" w:pos="8838"/>
      </w:tabs>
      <w:spacing w:after="0" w:line="240" w:lineRule="auto"/>
    </w:pPr>
  </w:style>
  <w:style w:type="character" w:customStyle="1" w:styleId="EncabezadoCar">
    <w:name w:val="Encabezado Car"/>
    <w:link w:val="Encabezado"/>
    <w:uiPriority w:val="99"/>
    <w:locked/>
    <w:rsid w:val="006A2B2E"/>
    <w:rPr>
      <w:rFonts w:cs="Times New Roman"/>
      <w:lang w:val="en-US"/>
    </w:rPr>
  </w:style>
  <w:style w:type="paragraph" w:styleId="Piedepgina">
    <w:name w:val="footer"/>
    <w:basedOn w:val="Normal"/>
    <w:link w:val="PiedepginaCar"/>
    <w:uiPriority w:val="99"/>
    <w:rsid w:val="006A2B2E"/>
    <w:pPr>
      <w:tabs>
        <w:tab w:val="center" w:pos="4419"/>
        <w:tab w:val="right" w:pos="8838"/>
      </w:tabs>
      <w:spacing w:after="0" w:line="240" w:lineRule="auto"/>
    </w:pPr>
  </w:style>
  <w:style w:type="character" w:customStyle="1" w:styleId="PiedepginaCar">
    <w:name w:val="Pie de página Car"/>
    <w:link w:val="Piedepgina"/>
    <w:uiPriority w:val="99"/>
    <w:locked/>
    <w:rsid w:val="006A2B2E"/>
    <w:rPr>
      <w:rFonts w:cs="Times New Roman"/>
      <w:lang w:val="en-US"/>
    </w:rPr>
  </w:style>
  <w:style w:type="paragraph" w:styleId="Prrafodelista">
    <w:name w:val="List Paragraph"/>
    <w:basedOn w:val="Normal"/>
    <w:link w:val="PrrafodelistaCar"/>
    <w:uiPriority w:val="34"/>
    <w:qFormat/>
    <w:rsid w:val="00F433B4"/>
    <w:pPr>
      <w:ind w:left="720"/>
      <w:contextualSpacing/>
    </w:pPr>
  </w:style>
  <w:style w:type="paragraph" w:customStyle="1" w:styleId="Default">
    <w:name w:val="Default"/>
    <w:rsid w:val="004208C4"/>
    <w:pPr>
      <w:autoSpaceDE w:val="0"/>
      <w:autoSpaceDN w:val="0"/>
      <w:adjustRightInd w:val="0"/>
    </w:pPr>
    <w:rPr>
      <w:rFonts w:ascii="Arial" w:hAnsi="Arial" w:cs="Arial"/>
      <w:color w:val="000000"/>
      <w:sz w:val="24"/>
      <w:szCs w:val="24"/>
      <w:lang w:val="es-CO" w:eastAsia="es-CO"/>
    </w:rPr>
  </w:style>
  <w:style w:type="character" w:styleId="nfasis">
    <w:name w:val="Emphasis"/>
    <w:qFormat/>
    <w:locked/>
    <w:rsid w:val="00793579"/>
    <w:rPr>
      <w:i/>
      <w:iCs/>
    </w:rPr>
  </w:style>
  <w:style w:type="paragraph" w:styleId="NormalWeb">
    <w:name w:val="Normal (Web)"/>
    <w:basedOn w:val="Normal"/>
    <w:uiPriority w:val="99"/>
    <w:unhideWhenUsed/>
    <w:rsid w:val="007D576B"/>
    <w:pPr>
      <w:widowControl/>
      <w:spacing w:before="100" w:beforeAutospacing="1" w:after="100" w:afterAutospacing="1" w:line="240" w:lineRule="auto"/>
    </w:pPr>
    <w:rPr>
      <w:rFonts w:ascii="Times New Roman" w:eastAsia="Times New Roman" w:hAnsi="Times New Roman"/>
      <w:sz w:val="24"/>
      <w:szCs w:val="24"/>
      <w:lang w:eastAsia="es-CO"/>
    </w:rPr>
  </w:style>
  <w:style w:type="character" w:styleId="Hipervnculo">
    <w:name w:val="Hyperlink"/>
    <w:uiPriority w:val="99"/>
    <w:unhideWhenUsed/>
    <w:rsid w:val="00001BFE"/>
    <w:rPr>
      <w:color w:val="0000FF"/>
      <w:u w:val="single"/>
    </w:rPr>
  </w:style>
  <w:style w:type="character" w:styleId="Textoennegrita">
    <w:name w:val="Strong"/>
    <w:uiPriority w:val="22"/>
    <w:qFormat/>
    <w:locked/>
    <w:rsid w:val="00490F85"/>
    <w:rPr>
      <w:b/>
      <w:bCs/>
    </w:rPr>
  </w:style>
  <w:style w:type="paragraph" w:styleId="Textonotapie">
    <w:name w:val="footnote text"/>
    <w:basedOn w:val="Normal"/>
    <w:link w:val="TextonotapieCar"/>
    <w:uiPriority w:val="99"/>
    <w:semiHidden/>
    <w:unhideWhenUsed/>
    <w:rsid w:val="0068438C"/>
    <w:pPr>
      <w:widowControl/>
      <w:spacing w:after="0" w:line="240" w:lineRule="auto"/>
    </w:pPr>
    <w:rPr>
      <w:rFonts w:ascii="Times New Roman" w:eastAsia="MS Mincho" w:hAnsi="Times New Roman"/>
      <w:sz w:val="20"/>
      <w:szCs w:val="20"/>
      <w:lang w:val="es-ES" w:eastAsia="es-ES"/>
    </w:rPr>
  </w:style>
  <w:style w:type="character" w:customStyle="1" w:styleId="TextonotapieCar">
    <w:name w:val="Texto nota pie Car"/>
    <w:link w:val="Textonotapie"/>
    <w:uiPriority w:val="99"/>
    <w:semiHidden/>
    <w:rsid w:val="0068438C"/>
    <w:rPr>
      <w:rFonts w:ascii="Times New Roman" w:eastAsia="MS Mincho" w:hAnsi="Times New Roman"/>
      <w:sz w:val="20"/>
      <w:szCs w:val="20"/>
      <w:lang w:val="es-ES" w:eastAsia="es-ES"/>
    </w:rPr>
  </w:style>
  <w:style w:type="character" w:styleId="Refdenotaalpie">
    <w:name w:val="footnote reference"/>
    <w:semiHidden/>
    <w:unhideWhenUsed/>
    <w:rsid w:val="0068438C"/>
    <w:rPr>
      <w:vertAlign w:val="superscript"/>
    </w:rPr>
  </w:style>
  <w:style w:type="character" w:styleId="Refdecomentario">
    <w:name w:val="annotation reference"/>
    <w:uiPriority w:val="99"/>
    <w:semiHidden/>
    <w:unhideWhenUsed/>
    <w:rsid w:val="000A7A46"/>
    <w:rPr>
      <w:sz w:val="16"/>
      <w:szCs w:val="16"/>
    </w:rPr>
  </w:style>
  <w:style w:type="paragraph" w:styleId="Textocomentario">
    <w:name w:val="annotation text"/>
    <w:basedOn w:val="Normal"/>
    <w:link w:val="TextocomentarioCar"/>
    <w:uiPriority w:val="99"/>
    <w:semiHidden/>
    <w:unhideWhenUsed/>
    <w:rsid w:val="000A7A46"/>
    <w:pPr>
      <w:spacing w:line="240" w:lineRule="auto"/>
    </w:pPr>
    <w:rPr>
      <w:sz w:val="20"/>
      <w:szCs w:val="20"/>
    </w:rPr>
  </w:style>
  <w:style w:type="character" w:customStyle="1" w:styleId="TextocomentarioCar">
    <w:name w:val="Texto comentario Car"/>
    <w:link w:val="Textocomentario"/>
    <w:uiPriority w:val="99"/>
    <w:semiHidden/>
    <w:rsid w:val="000A7A46"/>
    <w:rPr>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0A7A46"/>
    <w:rPr>
      <w:b/>
      <w:bCs/>
    </w:rPr>
  </w:style>
  <w:style w:type="character" w:customStyle="1" w:styleId="AsuntodelcomentarioCar">
    <w:name w:val="Asunto del comentario Car"/>
    <w:link w:val="Asuntodelcomentario"/>
    <w:uiPriority w:val="99"/>
    <w:semiHidden/>
    <w:rsid w:val="000A7A46"/>
    <w:rPr>
      <w:b/>
      <w:bCs/>
      <w:sz w:val="20"/>
      <w:szCs w:val="20"/>
      <w:lang w:eastAsia="en-US"/>
    </w:rPr>
  </w:style>
  <w:style w:type="table" w:styleId="Listaclara-nfasis2">
    <w:name w:val="Light List Accent 2"/>
    <w:basedOn w:val="Tablanormal"/>
    <w:uiPriority w:val="61"/>
    <w:rsid w:val="00E51B3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Sinespaciado">
    <w:name w:val="No Spacing"/>
    <w:link w:val="SinespaciadoCar"/>
    <w:uiPriority w:val="1"/>
    <w:qFormat/>
    <w:rsid w:val="00767C23"/>
    <w:rPr>
      <w:rFonts w:asciiTheme="minorHAnsi" w:eastAsiaTheme="minorEastAsia" w:hAnsiTheme="minorHAnsi" w:cstheme="minorBidi"/>
      <w:sz w:val="22"/>
      <w:szCs w:val="22"/>
      <w:lang w:val="es-CO" w:eastAsia="en-US"/>
    </w:rPr>
  </w:style>
  <w:style w:type="character" w:customStyle="1" w:styleId="SinespaciadoCar">
    <w:name w:val="Sin espaciado Car"/>
    <w:basedOn w:val="Fuentedeprrafopredeter"/>
    <w:link w:val="Sinespaciado"/>
    <w:uiPriority w:val="1"/>
    <w:rsid w:val="00767C23"/>
    <w:rPr>
      <w:rFonts w:asciiTheme="minorHAnsi" w:eastAsiaTheme="minorEastAsia" w:hAnsiTheme="minorHAnsi" w:cstheme="minorBidi"/>
      <w:sz w:val="22"/>
      <w:szCs w:val="22"/>
      <w:lang w:val="es-CO" w:eastAsia="en-US"/>
    </w:rPr>
  </w:style>
  <w:style w:type="paragraph" w:styleId="Textonotaalfinal">
    <w:name w:val="endnote text"/>
    <w:basedOn w:val="Normal"/>
    <w:link w:val="TextonotaalfinalCar"/>
    <w:uiPriority w:val="99"/>
    <w:semiHidden/>
    <w:unhideWhenUsed/>
    <w:rsid w:val="00767C23"/>
    <w:pPr>
      <w:widowControl/>
      <w:spacing w:after="0" w:line="240" w:lineRule="auto"/>
    </w:pPr>
    <w:rPr>
      <w:rFonts w:asciiTheme="minorHAnsi" w:eastAsiaTheme="minorEastAsia" w:hAnsiTheme="minorHAnsi" w:cstheme="minorBidi"/>
      <w:sz w:val="20"/>
      <w:szCs w:val="20"/>
    </w:rPr>
  </w:style>
  <w:style w:type="character" w:customStyle="1" w:styleId="TextonotaalfinalCar">
    <w:name w:val="Texto nota al final Car"/>
    <w:basedOn w:val="Fuentedeprrafopredeter"/>
    <w:link w:val="Textonotaalfinal"/>
    <w:uiPriority w:val="99"/>
    <w:semiHidden/>
    <w:rsid w:val="00767C23"/>
    <w:rPr>
      <w:rFonts w:asciiTheme="minorHAnsi" w:eastAsiaTheme="minorEastAsia" w:hAnsiTheme="minorHAnsi" w:cstheme="minorBidi"/>
      <w:lang w:val="es-CO" w:eastAsia="en-US"/>
    </w:rPr>
  </w:style>
  <w:style w:type="character" w:styleId="Refdenotaalfinal">
    <w:name w:val="endnote reference"/>
    <w:basedOn w:val="Fuentedeprrafopredeter"/>
    <w:uiPriority w:val="99"/>
    <w:semiHidden/>
    <w:unhideWhenUsed/>
    <w:rsid w:val="00767C23"/>
    <w:rPr>
      <w:vertAlign w:val="superscript"/>
    </w:rPr>
  </w:style>
  <w:style w:type="paragraph" w:styleId="TtulodeTDC">
    <w:name w:val="TOC Heading"/>
    <w:basedOn w:val="Ttulo1"/>
    <w:next w:val="Normal"/>
    <w:uiPriority w:val="39"/>
    <w:unhideWhenUsed/>
    <w:qFormat/>
    <w:rsid w:val="00767C23"/>
    <w:pPr>
      <w:widowControl/>
      <w:outlineLvl w:val="9"/>
    </w:pPr>
    <w:rPr>
      <w:rFonts w:asciiTheme="majorHAnsi" w:eastAsiaTheme="majorEastAsia" w:hAnsiTheme="majorHAnsi" w:cstheme="majorBidi"/>
      <w:color w:val="365F91" w:themeColor="accent1" w:themeShade="BF"/>
      <w:lang w:val="es-ES"/>
    </w:rPr>
  </w:style>
  <w:style w:type="paragraph" w:styleId="TDC2">
    <w:name w:val="toc 2"/>
    <w:basedOn w:val="Normal"/>
    <w:next w:val="Normal"/>
    <w:autoRedefine/>
    <w:uiPriority w:val="39"/>
    <w:unhideWhenUsed/>
    <w:qFormat/>
    <w:locked/>
    <w:rsid w:val="00767C23"/>
    <w:pPr>
      <w:widowControl/>
      <w:spacing w:after="100"/>
      <w:ind w:left="220"/>
    </w:pPr>
    <w:rPr>
      <w:rFonts w:asciiTheme="minorHAnsi" w:eastAsiaTheme="minorEastAsia" w:hAnsiTheme="minorHAnsi" w:cstheme="minorBidi"/>
      <w:lang w:val="es-ES"/>
    </w:rPr>
  </w:style>
  <w:style w:type="paragraph" w:styleId="TDC1">
    <w:name w:val="toc 1"/>
    <w:basedOn w:val="Normal"/>
    <w:next w:val="Normal"/>
    <w:autoRedefine/>
    <w:uiPriority w:val="39"/>
    <w:unhideWhenUsed/>
    <w:qFormat/>
    <w:locked/>
    <w:rsid w:val="00767C23"/>
    <w:pPr>
      <w:widowControl/>
      <w:spacing w:after="100"/>
    </w:pPr>
    <w:rPr>
      <w:rFonts w:asciiTheme="minorHAnsi" w:eastAsiaTheme="minorEastAsia" w:hAnsiTheme="minorHAnsi" w:cstheme="minorBidi"/>
      <w:lang w:val="es-ES"/>
    </w:rPr>
  </w:style>
  <w:style w:type="paragraph" w:styleId="TDC3">
    <w:name w:val="toc 3"/>
    <w:basedOn w:val="Normal"/>
    <w:next w:val="Normal"/>
    <w:autoRedefine/>
    <w:uiPriority w:val="39"/>
    <w:unhideWhenUsed/>
    <w:qFormat/>
    <w:locked/>
    <w:rsid w:val="00767C23"/>
    <w:pPr>
      <w:widowControl/>
      <w:spacing w:after="100"/>
      <w:ind w:left="440"/>
    </w:pPr>
    <w:rPr>
      <w:rFonts w:asciiTheme="minorHAnsi" w:eastAsiaTheme="minorEastAsia" w:hAnsiTheme="minorHAnsi" w:cstheme="minorBidi"/>
      <w:lang w:val="es-ES"/>
    </w:rPr>
  </w:style>
  <w:style w:type="character" w:customStyle="1" w:styleId="apple-converted-space">
    <w:name w:val="apple-converted-space"/>
    <w:basedOn w:val="Fuentedeprrafopredeter"/>
    <w:rsid w:val="00767C23"/>
  </w:style>
  <w:style w:type="paragraph" w:styleId="Revisin">
    <w:name w:val="Revision"/>
    <w:hidden/>
    <w:uiPriority w:val="99"/>
    <w:semiHidden/>
    <w:rsid w:val="00A566D5"/>
    <w:rPr>
      <w:sz w:val="22"/>
      <w:szCs w:val="22"/>
      <w:lang w:val="es-CO" w:eastAsia="en-US"/>
    </w:rPr>
  </w:style>
  <w:style w:type="character" w:customStyle="1" w:styleId="titulo16blue">
    <w:name w:val="titulo16blue"/>
    <w:rsid w:val="003D3968"/>
    <w:rPr>
      <w:rFonts w:ascii="Calibri" w:eastAsia="Calibri" w:hAnsi="Calibri" w:cs="Calibri"/>
      <w:color w:val="4682B4"/>
      <w:sz w:val="32"/>
      <w:szCs w:val="32"/>
    </w:rPr>
  </w:style>
  <w:style w:type="paragraph" w:customStyle="1" w:styleId="centerSpace100">
    <w:name w:val="centerSpace100"/>
    <w:basedOn w:val="Normal"/>
    <w:rsid w:val="003D3968"/>
    <w:pPr>
      <w:widowControl/>
      <w:spacing w:after="100" w:line="259" w:lineRule="auto"/>
      <w:jc w:val="center"/>
    </w:pPr>
    <w:rPr>
      <w:rFonts w:cs="Calibri"/>
      <w:sz w:val="24"/>
      <w:szCs w:val="24"/>
      <w:lang w:val="en-US" w:eastAsia="es-CO"/>
    </w:rPr>
  </w:style>
  <w:style w:type="character" w:customStyle="1" w:styleId="titulo14blue">
    <w:name w:val="titulo14blue"/>
    <w:rsid w:val="003D3968"/>
    <w:rPr>
      <w:rFonts w:ascii="Calibri" w:eastAsia="Calibri" w:hAnsi="Calibri" w:cs="Calibri"/>
      <w:color w:val="4682B4"/>
      <w:sz w:val="28"/>
      <w:szCs w:val="28"/>
    </w:rPr>
  </w:style>
  <w:style w:type="character" w:customStyle="1" w:styleId="titulo12blue">
    <w:name w:val="titulo12blue"/>
    <w:rsid w:val="003D3968"/>
    <w:rPr>
      <w:rFonts w:ascii="Calibri" w:eastAsia="Calibri" w:hAnsi="Calibri" w:cs="Calibri"/>
      <w:color w:val="4682B4"/>
      <w:sz w:val="24"/>
      <w:szCs w:val="24"/>
    </w:rPr>
  </w:style>
  <w:style w:type="character" w:customStyle="1" w:styleId="titulo14blueBold">
    <w:name w:val="titulo14blueBold"/>
    <w:rsid w:val="003D3968"/>
    <w:rPr>
      <w:rFonts w:ascii="Calibri" w:eastAsia="Calibri" w:hAnsi="Calibri" w:cs="Calibri"/>
      <w:b/>
      <w:bCs/>
      <w:color w:val="4682B4"/>
      <w:sz w:val="28"/>
      <w:szCs w:val="28"/>
    </w:rPr>
  </w:style>
  <w:style w:type="character" w:customStyle="1" w:styleId="cuerpo11">
    <w:name w:val="cuerpo11"/>
    <w:rsid w:val="003D3968"/>
    <w:rPr>
      <w:rFonts w:ascii="Calibri" w:eastAsia="Calibri" w:hAnsi="Calibri" w:cs="Calibri"/>
      <w:sz w:val="22"/>
      <w:szCs w:val="22"/>
    </w:rPr>
  </w:style>
  <w:style w:type="character" w:customStyle="1" w:styleId="cuerpo11Bold">
    <w:name w:val="cuerpo11Bold"/>
    <w:rsid w:val="003D3968"/>
    <w:rPr>
      <w:rFonts w:ascii="Calibri" w:eastAsia="Calibri" w:hAnsi="Calibri" w:cs="Calibri"/>
      <w:b/>
      <w:bCs/>
      <w:sz w:val="22"/>
      <w:szCs w:val="22"/>
    </w:rPr>
  </w:style>
  <w:style w:type="character" w:customStyle="1" w:styleId="cuerpo7">
    <w:name w:val="cuerpo7"/>
    <w:rsid w:val="003D3968"/>
    <w:rPr>
      <w:rFonts w:ascii="Calibri" w:eastAsia="Calibri" w:hAnsi="Calibri" w:cs="Calibri"/>
      <w:sz w:val="14"/>
      <w:szCs w:val="14"/>
    </w:rPr>
  </w:style>
  <w:style w:type="character" w:customStyle="1" w:styleId="cuerpo9">
    <w:name w:val="cuerpo9"/>
    <w:rsid w:val="003D3968"/>
    <w:rPr>
      <w:rFonts w:ascii="Calibri" w:eastAsia="Calibri" w:hAnsi="Calibri" w:cs="Calibri"/>
      <w:sz w:val="18"/>
      <w:szCs w:val="18"/>
    </w:rPr>
  </w:style>
  <w:style w:type="character" w:customStyle="1" w:styleId="cuerpo7Bold">
    <w:name w:val="cuerpo7Bold"/>
    <w:rsid w:val="003D3968"/>
    <w:rPr>
      <w:rFonts w:ascii="Calibri" w:eastAsia="Calibri" w:hAnsi="Calibri" w:cs="Calibri"/>
      <w:b/>
      <w:bCs/>
      <w:sz w:val="14"/>
      <w:szCs w:val="14"/>
    </w:rPr>
  </w:style>
  <w:style w:type="character" w:customStyle="1" w:styleId="cuerpo9Bold">
    <w:name w:val="cuerpo9Bold"/>
    <w:rsid w:val="003D3968"/>
    <w:rPr>
      <w:rFonts w:ascii="Calibri" w:eastAsia="Calibri" w:hAnsi="Calibri" w:cs="Calibri"/>
      <w:b/>
      <w:bCs/>
      <w:sz w:val="18"/>
      <w:szCs w:val="18"/>
    </w:rPr>
  </w:style>
  <w:style w:type="character" w:customStyle="1" w:styleId="cuerpo7BoldCenter">
    <w:name w:val="cuerpo7BoldCenter"/>
    <w:rsid w:val="003D3968"/>
    <w:rPr>
      <w:rFonts w:ascii="Calibri" w:eastAsia="Calibri" w:hAnsi="Calibri" w:cs="Calibri"/>
      <w:b/>
      <w:bCs/>
      <w:sz w:val="14"/>
      <w:szCs w:val="14"/>
    </w:rPr>
  </w:style>
  <w:style w:type="character" w:customStyle="1" w:styleId="cuerpoArial10">
    <w:name w:val="cuerpoArial10"/>
    <w:rsid w:val="003D3968"/>
    <w:rPr>
      <w:rFonts w:ascii="Arial" w:eastAsia="Arial" w:hAnsi="Arial" w:cs="Arial"/>
      <w:sz w:val="20"/>
      <w:szCs w:val="20"/>
    </w:rPr>
  </w:style>
  <w:style w:type="character" w:customStyle="1" w:styleId="Link">
    <w:name w:val="Link"/>
    <w:rsid w:val="003D3968"/>
    <w:rPr>
      <w:color w:val="0000FF"/>
      <w:u w:val="single"/>
    </w:rPr>
  </w:style>
  <w:style w:type="paragraph" w:customStyle="1" w:styleId="leftSpace100">
    <w:name w:val="leftSpace100"/>
    <w:basedOn w:val="Normal"/>
    <w:rsid w:val="003D3968"/>
    <w:pPr>
      <w:widowControl/>
      <w:spacing w:after="100" w:line="259" w:lineRule="auto"/>
    </w:pPr>
    <w:rPr>
      <w:rFonts w:cs="Calibri"/>
      <w:sz w:val="24"/>
      <w:szCs w:val="24"/>
      <w:lang w:val="en-US" w:eastAsia="es-CO"/>
    </w:rPr>
  </w:style>
  <w:style w:type="paragraph" w:customStyle="1" w:styleId="leftSpace140">
    <w:name w:val="leftSpace140"/>
    <w:basedOn w:val="Normal"/>
    <w:rsid w:val="003D3968"/>
    <w:pPr>
      <w:widowControl/>
      <w:spacing w:after="140" w:line="259" w:lineRule="auto"/>
    </w:pPr>
    <w:rPr>
      <w:rFonts w:cs="Calibri"/>
      <w:sz w:val="24"/>
      <w:szCs w:val="24"/>
      <w:lang w:val="en-US" w:eastAsia="es-CO"/>
    </w:rPr>
  </w:style>
  <w:style w:type="paragraph" w:customStyle="1" w:styleId="identacion1">
    <w:name w:val="identacion1"/>
    <w:basedOn w:val="Normal"/>
    <w:rsid w:val="003D3968"/>
    <w:pPr>
      <w:widowControl/>
      <w:spacing w:before="360" w:after="280" w:line="259" w:lineRule="auto"/>
      <w:ind w:left="540" w:right="120"/>
    </w:pPr>
    <w:rPr>
      <w:rFonts w:cs="Calibri"/>
      <w:sz w:val="24"/>
      <w:szCs w:val="24"/>
      <w:lang w:val="en-US" w:eastAsia="es-CO"/>
    </w:rPr>
  </w:style>
  <w:style w:type="paragraph" w:customStyle="1" w:styleId="identacion2">
    <w:name w:val="identacion2"/>
    <w:basedOn w:val="Normal"/>
    <w:rsid w:val="003D3968"/>
    <w:pPr>
      <w:widowControl/>
      <w:spacing w:before="360" w:after="280" w:line="259" w:lineRule="auto"/>
      <w:ind w:left="1080" w:right="240"/>
    </w:pPr>
    <w:rPr>
      <w:rFonts w:cs="Calibri"/>
      <w:sz w:val="24"/>
      <w:szCs w:val="24"/>
      <w:lang w:val="en-US" w:eastAsia="es-CO"/>
    </w:rPr>
  </w:style>
  <w:style w:type="character" w:customStyle="1" w:styleId="myOwnLinStyle">
    <w:name w:val="myOwnLinStyle"/>
    <w:rsid w:val="003D3968"/>
    <w:rPr>
      <w:b/>
      <w:bCs/>
      <w:color w:val="808000"/>
    </w:rPr>
  </w:style>
  <w:style w:type="table" w:customStyle="1" w:styleId="myOwnTableStyle">
    <w:name w:val="myOwnTableStyle"/>
    <w:uiPriority w:val="99"/>
    <w:rsid w:val="003D3968"/>
    <w:pPr>
      <w:spacing w:after="160" w:line="259" w:lineRule="auto"/>
    </w:pPr>
    <w:rPr>
      <w:rFonts w:cs="Calibri"/>
      <w:sz w:val="24"/>
      <w:szCs w:val="24"/>
      <w:lang w:val="en-US" w:eastAsia="es-CO"/>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0" w:type="dxa"/>
        <w:left w:w="80" w:type="dxa"/>
        <w:bottom w:w="80" w:type="dxa"/>
        <w:right w:w="80" w:type="dxa"/>
      </w:tblCellMar>
    </w:tblPr>
  </w:style>
  <w:style w:type="table" w:styleId="Tabladecuadrcula5oscura-nfasis1">
    <w:name w:val="Grid Table 5 Dark Accent 1"/>
    <w:basedOn w:val="Tablanormal"/>
    <w:uiPriority w:val="50"/>
    <w:rsid w:val="00AB1A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PrrafodelistaCar">
    <w:name w:val="Párrafo de lista Car"/>
    <w:link w:val="Prrafodelista"/>
    <w:uiPriority w:val="34"/>
    <w:rsid w:val="00CF7F6B"/>
    <w:rPr>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3889">
      <w:bodyDiv w:val="1"/>
      <w:marLeft w:val="0"/>
      <w:marRight w:val="0"/>
      <w:marTop w:val="0"/>
      <w:marBottom w:val="0"/>
      <w:divBdr>
        <w:top w:val="none" w:sz="0" w:space="0" w:color="auto"/>
        <w:left w:val="none" w:sz="0" w:space="0" w:color="auto"/>
        <w:bottom w:val="none" w:sz="0" w:space="0" w:color="auto"/>
        <w:right w:val="none" w:sz="0" w:space="0" w:color="auto"/>
      </w:divBdr>
    </w:div>
    <w:div w:id="22558290">
      <w:bodyDiv w:val="1"/>
      <w:marLeft w:val="0"/>
      <w:marRight w:val="0"/>
      <w:marTop w:val="0"/>
      <w:marBottom w:val="0"/>
      <w:divBdr>
        <w:top w:val="none" w:sz="0" w:space="0" w:color="auto"/>
        <w:left w:val="none" w:sz="0" w:space="0" w:color="auto"/>
        <w:bottom w:val="none" w:sz="0" w:space="0" w:color="auto"/>
        <w:right w:val="none" w:sz="0" w:space="0" w:color="auto"/>
      </w:divBdr>
    </w:div>
    <w:div w:id="93672595">
      <w:bodyDiv w:val="1"/>
      <w:marLeft w:val="0"/>
      <w:marRight w:val="0"/>
      <w:marTop w:val="0"/>
      <w:marBottom w:val="0"/>
      <w:divBdr>
        <w:top w:val="none" w:sz="0" w:space="0" w:color="auto"/>
        <w:left w:val="none" w:sz="0" w:space="0" w:color="auto"/>
        <w:bottom w:val="none" w:sz="0" w:space="0" w:color="auto"/>
        <w:right w:val="none" w:sz="0" w:space="0" w:color="auto"/>
      </w:divBdr>
    </w:div>
    <w:div w:id="93786520">
      <w:bodyDiv w:val="1"/>
      <w:marLeft w:val="0"/>
      <w:marRight w:val="0"/>
      <w:marTop w:val="0"/>
      <w:marBottom w:val="0"/>
      <w:divBdr>
        <w:top w:val="none" w:sz="0" w:space="0" w:color="auto"/>
        <w:left w:val="none" w:sz="0" w:space="0" w:color="auto"/>
        <w:bottom w:val="none" w:sz="0" w:space="0" w:color="auto"/>
        <w:right w:val="none" w:sz="0" w:space="0" w:color="auto"/>
      </w:divBdr>
    </w:div>
    <w:div w:id="123620770">
      <w:bodyDiv w:val="1"/>
      <w:marLeft w:val="0"/>
      <w:marRight w:val="0"/>
      <w:marTop w:val="0"/>
      <w:marBottom w:val="0"/>
      <w:divBdr>
        <w:top w:val="none" w:sz="0" w:space="0" w:color="auto"/>
        <w:left w:val="none" w:sz="0" w:space="0" w:color="auto"/>
        <w:bottom w:val="none" w:sz="0" w:space="0" w:color="auto"/>
        <w:right w:val="none" w:sz="0" w:space="0" w:color="auto"/>
      </w:divBdr>
    </w:div>
    <w:div w:id="194849818">
      <w:bodyDiv w:val="1"/>
      <w:marLeft w:val="0"/>
      <w:marRight w:val="0"/>
      <w:marTop w:val="0"/>
      <w:marBottom w:val="0"/>
      <w:divBdr>
        <w:top w:val="none" w:sz="0" w:space="0" w:color="auto"/>
        <w:left w:val="none" w:sz="0" w:space="0" w:color="auto"/>
        <w:bottom w:val="none" w:sz="0" w:space="0" w:color="auto"/>
        <w:right w:val="none" w:sz="0" w:space="0" w:color="auto"/>
      </w:divBdr>
    </w:div>
    <w:div w:id="235014680">
      <w:bodyDiv w:val="1"/>
      <w:marLeft w:val="0"/>
      <w:marRight w:val="0"/>
      <w:marTop w:val="0"/>
      <w:marBottom w:val="0"/>
      <w:divBdr>
        <w:top w:val="none" w:sz="0" w:space="0" w:color="auto"/>
        <w:left w:val="none" w:sz="0" w:space="0" w:color="auto"/>
        <w:bottom w:val="none" w:sz="0" w:space="0" w:color="auto"/>
        <w:right w:val="none" w:sz="0" w:space="0" w:color="auto"/>
      </w:divBdr>
      <w:divsChild>
        <w:div w:id="8336954">
          <w:marLeft w:val="0"/>
          <w:marRight w:val="0"/>
          <w:marTop w:val="0"/>
          <w:marBottom w:val="0"/>
          <w:divBdr>
            <w:top w:val="none" w:sz="0" w:space="0" w:color="auto"/>
            <w:left w:val="none" w:sz="0" w:space="0" w:color="auto"/>
            <w:bottom w:val="none" w:sz="0" w:space="0" w:color="auto"/>
            <w:right w:val="none" w:sz="0" w:space="0" w:color="auto"/>
          </w:divBdr>
        </w:div>
        <w:div w:id="41515096">
          <w:marLeft w:val="0"/>
          <w:marRight w:val="0"/>
          <w:marTop w:val="0"/>
          <w:marBottom w:val="0"/>
          <w:divBdr>
            <w:top w:val="none" w:sz="0" w:space="0" w:color="auto"/>
            <w:left w:val="none" w:sz="0" w:space="0" w:color="auto"/>
            <w:bottom w:val="none" w:sz="0" w:space="0" w:color="auto"/>
            <w:right w:val="none" w:sz="0" w:space="0" w:color="auto"/>
          </w:divBdr>
        </w:div>
        <w:div w:id="284891572">
          <w:marLeft w:val="0"/>
          <w:marRight w:val="0"/>
          <w:marTop w:val="0"/>
          <w:marBottom w:val="0"/>
          <w:divBdr>
            <w:top w:val="none" w:sz="0" w:space="0" w:color="auto"/>
            <w:left w:val="none" w:sz="0" w:space="0" w:color="auto"/>
            <w:bottom w:val="none" w:sz="0" w:space="0" w:color="auto"/>
            <w:right w:val="none" w:sz="0" w:space="0" w:color="auto"/>
          </w:divBdr>
        </w:div>
        <w:div w:id="1529878096">
          <w:marLeft w:val="0"/>
          <w:marRight w:val="0"/>
          <w:marTop w:val="0"/>
          <w:marBottom w:val="0"/>
          <w:divBdr>
            <w:top w:val="none" w:sz="0" w:space="0" w:color="auto"/>
            <w:left w:val="none" w:sz="0" w:space="0" w:color="auto"/>
            <w:bottom w:val="none" w:sz="0" w:space="0" w:color="auto"/>
            <w:right w:val="none" w:sz="0" w:space="0" w:color="auto"/>
          </w:divBdr>
        </w:div>
      </w:divsChild>
    </w:div>
    <w:div w:id="295137962">
      <w:bodyDiv w:val="1"/>
      <w:marLeft w:val="0"/>
      <w:marRight w:val="0"/>
      <w:marTop w:val="0"/>
      <w:marBottom w:val="0"/>
      <w:divBdr>
        <w:top w:val="none" w:sz="0" w:space="0" w:color="auto"/>
        <w:left w:val="none" w:sz="0" w:space="0" w:color="auto"/>
        <w:bottom w:val="none" w:sz="0" w:space="0" w:color="auto"/>
        <w:right w:val="none" w:sz="0" w:space="0" w:color="auto"/>
      </w:divBdr>
    </w:div>
    <w:div w:id="323320116">
      <w:bodyDiv w:val="1"/>
      <w:marLeft w:val="0"/>
      <w:marRight w:val="0"/>
      <w:marTop w:val="0"/>
      <w:marBottom w:val="0"/>
      <w:divBdr>
        <w:top w:val="none" w:sz="0" w:space="0" w:color="auto"/>
        <w:left w:val="none" w:sz="0" w:space="0" w:color="auto"/>
        <w:bottom w:val="none" w:sz="0" w:space="0" w:color="auto"/>
        <w:right w:val="none" w:sz="0" w:space="0" w:color="auto"/>
      </w:divBdr>
    </w:div>
    <w:div w:id="397021858">
      <w:bodyDiv w:val="1"/>
      <w:marLeft w:val="0"/>
      <w:marRight w:val="0"/>
      <w:marTop w:val="0"/>
      <w:marBottom w:val="0"/>
      <w:divBdr>
        <w:top w:val="none" w:sz="0" w:space="0" w:color="auto"/>
        <w:left w:val="none" w:sz="0" w:space="0" w:color="auto"/>
        <w:bottom w:val="none" w:sz="0" w:space="0" w:color="auto"/>
        <w:right w:val="none" w:sz="0" w:space="0" w:color="auto"/>
      </w:divBdr>
    </w:div>
    <w:div w:id="470556651">
      <w:bodyDiv w:val="1"/>
      <w:marLeft w:val="0"/>
      <w:marRight w:val="0"/>
      <w:marTop w:val="0"/>
      <w:marBottom w:val="0"/>
      <w:divBdr>
        <w:top w:val="none" w:sz="0" w:space="0" w:color="auto"/>
        <w:left w:val="none" w:sz="0" w:space="0" w:color="auto"/>
        <w:bottom w:val="none" w:sz="0" w:space="0" w:color="auto"/>
        <w:right w:val="none" w:sz="0" w:space="0" w:color="auto"/>
      </w:divBdr>
    </w:div>
    <w:div w:id="516509584">
      <w:bodyDiv w:val="1"/>
      <w:marLeft w:val="0"/>
      <w:marRight w:val="0"/>
      <w:marTop w:val="0"/>
      <w:marBottom w:val="0"/>
      <w:divBdr>
        <w:top w:val="none" w:sz="0" w:space="0" w:color="auto"/>
        <w:left w:val="none" w:sz="0" w:space="0" w:color="auto"/>
        <w:bottom w:val="none" w:sz="0" w:space="0" w:color="auto"/>
        <w:right w:val="none" w:sz="0" w:space="0" w:color="auto"/>
      </w:divBdr>
    </w:div>
    <w:div w:id="518786526">
      <w:bodyDiv w:val="1"/>
      <w:marLeft w:val="0"/>
      <w:marRight w:val="0"/>
      <w:marTop w:val="0"/>
      <w:marBottom w:val="0"/>
      <w:divBdr>
        <w:top w:val="none" w:sz="0" w:space="0" w:color="auto"/>
        <w:left w:val="none" w:sz="0" w:space="0" w:color="auto"/>
        <w:bottom w:val="none" w:sz="0" w:space="0" w:color="auto"/>
        <w:right w:val="none" w:sz="0" w:space="0" w:color="auto"/>
      </w:divBdr>
    </w:div>
    <w:div w:id="543713391">
      <w:bodyDiv w:val="1"/>
      <w:marLeft w:val="0"/>
      <w:marRight w:val="0"/>
      <w:marTop w:val="0"/>
      <w:marBottom w:val="0"/>
      <w:divBdr>
        <w:top w:val="none" w:sz="0" w:space="0" w:color="auto"/>
        <w:left w:val="none" w:sz="0" w:space="0" w:color="auto"/>
        <w:bottom w:val="none" w:sz="0" w:space="0" w:color="auto"/>
        <w:right w:val="none" w:sz="0" w:space="0" w:color="auto"/>
      </w:divBdr>
    </w:div>
    <w:div w:id="582449257">
      <w:bodyDiv w:val="1"/>
      <w:marLeft w:val="0"/>
      <w:marRight w:val="0"/>
      <w:marTop w:val="0"/>
      <w:marBottom w:val="0"/>
      <w:divBdr>
        <w:top w:val="none" w:sz="0" w:space="0" w:color="auto"/>
        <w:left w:val="none" w:sz="0" w:space="0" w:color="auto"/>
        <w:bottom w:val="none" w:sz="0" w:space="0" w:color="auto"/>
        <w:right w:val="none" w:sz="0" w:space="0" w:color="auto"/>
      </w:divBdr>
    </w:div>
    <w:div w:id="622272358">
      <w:bodyDiv w:val="1"/>
      <w:marLeft w:val="0"/>
      <w:marRight w:val="0"/>
      <w:marTop w:val="0"/>
      <w:marBottom w:val="0"/>
      <w:divBdr>
        <w:top w:val="none" w:sz="0" w:space="0" w:color="auto"/>
        <w:left w:val="none" w:sz="0" w:space="0" w:color="auto"/>
        <w:bottom w:val="none" w:sz="0" w:space="0" w:color="auto"/>
        <w:right w:val="none" w:sz="0" w:space="0" w:color="auto"/>
      </w:divBdr>
    </w:div>
    <w:div w:id="638534971">
      <w:bodyDiv w:val="1"/>
      <w:marLeft w:val="0"/>
      <w:marRight w:val="0"/>
      <w:marTop w:val="0"/>
      <w:marBottom w:val="0"/>
      <w:divBdr>
        <w:top w:val="none" w:sz="0" w:space="0" w:color="auto"/>
        <w:left w:val="none" w:sz="0" w:space="0" w:color="auto"/>
        <w:bottom w:val="none" w:sz="0" w:space="0" w:color="auto"/>
        <w:right w:val="none" w:sz="0" w:space="0" w:color="auto"/>
      </w:divBdr>
    </w:div>
    <w:div w:id="718479536">
      <w:bodyDiv w:val="1"/>
      <w:marLeft w:val="0"/>
      <w:marRight w:val="0"/>
      <w:marTop w:val="0"/>
      <w:marBottom w:val="0"/>
      <w:divBdr>
        <w:top w:val="none" w:sz="0" w:space="0" w:color="auto"/>
        <w:left w:val="none" w:sz="0" w:space="0" w:color="auto"/>
        <w:bottom w:val="none" w:sz="0" w:space="0" w:color="auto"/>
        <w:right w:val="none" w:sz="0" w:space="0" w:color="auto"/>
      </w:divBdr>
    </w:div>
    <w:div w:id="734165873">
      <w:bodyDiv w:val="1"/>
      <w:marLeft w:val="0"/>
      <w:marRight w:val="0"/>
      <w:marTop w:val="0"/>
      <w:marBottom w:val="0"/>
      <w:divBdr>
        <w:top w:val="none" w:sz="0" w:space="0" w:color="auto"/>
        <w:left w:val="none" w:sz="0" w:space="0" w:color="auto"/>
        <w:bottom w:val="none" w:sz="0" w:space="0" w:color="auto"/>
        <w:right w:val="none" w:sz="0" w:space="0" w:color="auto"/>
      </w:divBdr>
    </w:div>
    <w:div w:id="759372598">
      <w:bodyDiv w:val="1"/>
      <w:marLeft w:val="0"/>
      <w:marRight w:val="0"/>
      <w:marTop w:val="0"/>
      <w:marBottom w:val="0"/>
      <w:divBdr>
        <w:top w:val="none" w:sz="0" w:space="0" w:color="auto"/>
        <w:left w:val="none" w:sz="0" w:space="0" w:color="auto"/>
        <w:bottom w:val="none" w:sz="0" w:space="0" w:color="auto"/>
        <w:right w:val="none" w:sz="0" w:space="0" w:color="auto"/>
      </w:divBdr>
    </w:div>
    <w:div w:id="773212572">
      <w:bodyDiv w:val="1"/>
      <w:marLeft w:val="0"/>
      <w:marRight w:val="0"/>
      <w:marTop w:val="0"/>
      <w:marBottom w:val="0"/>
      <w:divBdr>
        <w:top w:val="none" w:sz="0" w:space="0" w:color="auto"/>
        <w:left w:val="none" w:sz="0" w:space="0" w:color="auto"/>
        <w:bottom w:val="none" w:sz="0" w:space="0" w:color="auto"/>
        <w:right w:val="none" w:sz="0" w:space="0" w:color="auto"/>
      </w:divBdr>
    </w:div>
    <w:div w:id="789666901">
      <w:marLeft w:val="0"/>
      <w:marRight w:val="0"/>
      <w:marTop w:val="0"/>
      <w:marBottom w:val="0"/>
      <w:divBdr>
        <w:top w:val="none" w:sz="0" w:space="0" w:color="auto"/>
        <w:left w:val="none" w:sz="0" w:space="0" w:color="auto"/>
        <w:bottom w:val="none" w:sz="0" w:space="0" w:color="auto"/>
        <w:right w:val="none" w:sz="0" w:space="0" w:color="auto"/>
      </w:divBdr>
    </w:div>
    <w:div w:id="825323185">
      <w:bodyDiv w:val="1"/>
      <w:marLeft w:val="0"/>
      <w:marRight w:val="0"/>
      <w:marTop w:val="0"/>
      <w:marBottom w:val="0"/>
      <w:divBdr>
        <w:top w:val="none" w:sz="0" w:space="0" w:color="auto"/>
        <w:left w:val="none" w:sz="0" w:space="0" w:color="auto"/>
        <w:bottom w:val="none" w:sz="0" w:space="0" w:color="auto"/>
        <w:right w:val="none" w:sz="0" w:space="0" w:color="auto"/>
      </w:divBdr>
    </w:div>
    <w:div w:id="859396083">
      <w:bodyDiv w:val="1"/>
      <w:marLeft w:val="0"/>
      <w:marRight w:val="0"/>
      <w:marTop w:val="0"/>
      <w:marBottom w:val="0"/>
      <w:divBdr>
        <w:top w:val="none" w:sz="0" w:space="0" w:color="auto"/>
        <w:left w:val="none" w:sz="0" w:space="0" w:color="auto"/>
        <w:bottom w:val="none" w:sz="0" w:space="0" w:color="auto"/>
        <w:right w:val="none" w:sz="0" w:space="0" w:color="auto"/>
      </w:divBdr>
    </w:div>
    <w:div w:id="868958040">
      <w:bodyDiv w:val="1"/>
      <w:marLeft w:val="0"/>
      <w:marRight w:val="0"/>
      <w:marTop w:val="0"/>
      <w:marBottom w:val="0"/>
      <w:divBdr>
        <w:top w:val="none" w:sz="0" w:space="0" w:color="auto"/>
        <w:left w:val="none" w:sz="0" w:space="0" w:color="auto"/>
        <w:bottom w:val="none" w:sz="0" w:space="0" w:color="auto"/>
        <w:right w:val="none" w:sz="0" w:space="0" w:color="auto"/>
      </w:divBdr>
    </w:div>
    <w:div w:id="913003188">
      <w:bodyDiv w:val="1"/>
      <w:marLeft w:val="0"/>
      <w:marRight w:val="0"/>
      <w:marTop w:val="0"/>
      <w:marBottom w:val="0"/>
      <w:divBdr>
        <w:top w:val="none" w:sz="0" w:space="0" w:color="auto"/>
        <w:left w:val="none" w:sz="0" w:space="0" w:color="auto"/>
        <w:bottom w:val="none" w:sz="0" w:space="0" w:color="auto"/>
        <w:right w:val="none" w:sz="0" w:space="0" w:color="auto"/>
      </w:divBdr>
    </w:div>
    <w:div w:id="925769573">
      <w:bodyDiv w:val="1"/>
      <w:marLeft w:val="0"/>
      <w:marRight w:val="0"/>
      <w:marTop w:val="0"/>
      <w:marBottom w:val="0"/>
      <w:divBdr>
        <w:top w:val="none" w:sz="0" w:space="0" w:color="auto"/>
        <w:left w:val="none" w:sz="0" w:space="0" w:color="auto"/>
        <w:bottom w:val="none" w:sz="0" w:space="0" w:color="auto"/>
        <w:right w:val="none" w:sz="0" w:space="0" w:color="auto"/>
      </w:divBdr>
    </w:div>
    <w:div w:id="943390815">
      <w:bodyDiv w:val="1"/>
      <w:marLeft w:val="0"/>
      <w:marRight w:val="0"/>
      <w:marTop w:val="0"/>
      <w:marBottom w:val="0"/>
      <w:divBdr>
        <w:top w:val="none" w:sz="0" w:space="0" w:color="auto"/>
        <w:left w:val="none" w:sz="0" w:space="0" w:color="auto"/>
        <w:bottom w:val="none" w:sz="0" w:space="0" w:color="auto"/>
        <w:right w:val="none" w:sz="0" w:space="0" w:color="auto"/>
      </w:divBdr>
    </w:div>
    <w:div w:id="983118435">
      <w:bodyDiv w:val="1"/>
      <w:marLeft w:val="0"/>
      <w:marRight w:val="0"/>
      <w:marTop w:val="0"/>
      <w:marBottom w:val="0"/>
      <w:divBdr>
        <w:top w:val="none" w:sz="0" w:space="0" w:color="auto"/>
        <w:left w:val="none" w:sz="0" w:space="0" w:color="auto"/>
        <w:bottom w:val="none" w:sz="0" w:space="0" w:color="auto"/>
        <w:right w:val="none" w:sz="0" w:space="0" w:color="auto"/>
      </w:divBdr>
    </w:div>
    <w:div w:id="986860146">
      <w:bodyDiv w:val="1"/>
      <w:marLeft w:val="0"/>
      <w:marRight w:val="0"/>
      <w:marTop w:val="0"/>
      <w:marBottom w:val="0"/>
      <w:divBdr>
        <w:top w:val="none" w:sz="0" w:space="0" w:color="auto"/>
        <w:left w:val="none" w:sz="0" w:space="0" w:color="auto"/>
        <w:bottom w:val="none" w:sz="0" w:space="0" w:color="auto"/>
        <w:right w:val="none" w:sz="0" w:space="0" w:color="auto"/>
      </w:divBdr>
    </w:div>
    <w:div w:id="1062406915">
      <w:bodyDiv w:val="1"/>
      <w:marLeft w:val="0"/>
      <w:marRight w:val="0"/>
      <w:marTop w:val="0"/>
      <w:marBottom w:val="0"/>
      <w:divBdr>
        <w:top w:val="none" w:sz="0" w:space="0" w:color="auto"/>
        <w:left w:val="none" w:sz="0" w:space="0" w:color="auto"/>
        <w:bottom w:val="none" w:sz="0" w:space="0" w:color="auto"/>
        <w:right w:val="none" w:sz="0" w:space="0" w:color="auto"/>
      </w:divBdr>
    </w:div>
    <w:div w:id="1192572694">
      <w:bodyDiv w:val="1"/>
      <w:marLeft w:val="0"/>
      <w:marRight w:val="0"/>
      <w:marTop w:val="0"/>
      <w:marBottom w:val="0"/>
      <w:divBdr>
        <w:top w:val="none" w:sz="0" w:space="0" w:color="auto"/>
        <w:left w:val="none" w:sz="0" w:space="0" w:color="auto"/>
        <w:bottom w:val="none" w:sz="0" w:space="0" w:color="auto"/>
        <w:right w:val="none" w:sz="0" w:space="0" w:color="auto"/>
      </w:divBdr>
    </w:div>
    <w:div w:id="1238829114">
      <w:bodyDiv w:val="1"/>
      <w:marLeft w:val="0"/>
      <w:marRight w:val="0"/>
      <w:marTop w:val="0"/>
      <w:marBottom w:val="0"/>
      <w:divBdr>
        <w:top w:val="none" w:sz="0" w:space="0" w:color="auto"/>
        <w:left w:val="none" w:sz="0" w:space="0" w:color="auto"/>
        <w:bottom w:val="none" w:sz="0" w:space="0" w:color="auto"/>
        <w:right w:val="none" w:sz="0" w:space="0" w:color="auto"/>
      </w:divBdr>
    </w:div>
    <w:div w:id="1245799668">
      <w:bodyDiv w:val="1"/>
      <w:marLeft w:val="0"/>
      <w:marRight w:val="0"/>
      <w:marTop w:val="0"/>
      <w:marBottom w:val="0"/>
      <w:divBdr>
        <w:top w:val="none" w:sz="0" w:space="0" w:color="auto"/>
        <w:left w:val="none" w:sz="0" w:space="0" w:color="auto"/>
        <w:bottom w:val="none" w:sz="0" w:space="0" w:color="auto"/>
        <w:right w:val="none" w:sz="0" w:space="0" w:color="auto"/>
      </w:divBdr>
    </w:div>
    <w:div w:id="1267613215">
      <w:bodyDiv w:val="1"/>
      <w:marLeft w:val="0"/>
      <w:marRight w:val="0"/>
      <w:marTop w:val="0"/>
      <w:marBottom w:val="0"/>
      <w:divBdr>
        <w:top w:val="none" w:sz="0" w:space="0" w:color="auto"/>
        <w:left w:val="none" w:sz="0" w:space="0" w:color="auto"/>
        <w:bottom w:val="none" w:sz="0" w:space="0" w:color="auto"/>
        <w:right w:val="none" w:sz="0" w:space="0" w:color="auto"/>
      </w:divBdr>
    </w:div>
    <w:div w:id="1315836930">
      <w:bodyDiv w:val="1"/>
      <w:marLeft w:val="0"/>
      <w:marRight w:val="0"/>
      <w:marTop w:val="0"/>
      <w:marBottom w:val="0"/>
      <w:divBdr>
        <w:top w:val="none" w:sz="0" w:space="0" w:color="auto"/>
        <w:left w:val="none" w:sz="0" w:space="0" w:color="auto"/>
        <w:bottom w:val="none" w:sz="0" w:space="0" w:color="auto"/>
        <w:right w:val="none" w:sz="0" w:space="0" w:color="auto"/>
      </w:divBdr>
    </w:div>
    <w:div w:id="1321931200">
      <w:bodyDiv w:val="1"/>
      <w:marLeft w:val="0"/>
      <w:marRight w:val="0"/>
      <w:marTop w:val="0"/>
      <w:marBottom w:val="0"/>
      <w:divBdr>
        <w:top w:val="none" w:sz="0" w:space="0" w:color="auto"/>
        <w:left w:val="none" w:sz="0" w:space="0" w:color="auto"/>
        <w:bottom w:val="none" w:sz="0" w:space="0" w:color="auto"/>
        <w:right w:val="none" w:sz="0" w:space="0" w:color="auto"/>
      </w:divBdr>
    </w:div>
    <w:div w:id="1329282741">
      <w:bodyDiv w:val="1"/>
      <w:marLeft w:val="0"/>
      <w:marRight w:val="0"/>
      <w:marTop w:val="0"/>
      <w:marBottom w:val="0"/>
      <w:divBdr>
        <w:top w:val="none" w:sz="0" w:space="0" w:color="auto"/>
        <w:left w:val="none" w:sz="0" w:space="0" w:color="auto"/>
        <w:bottom w:val="none" w:sz="0" w:space="0" w:color="auto"/>
        <w:right w:val="none" w:sz="0" w:space="0" w:color="auto"/>
      </w:divBdr>
      <w:divsChild>
        <w:div w:id="910967458">
          <w:marLeft w:val="0"/>
          <w:marRight w:val="0"/>
          <w:marTop w:val="0"/>
          <w:marBottom w:val="0"/>
          <w:divBdr>
            <w:top w:val="none" w:sz="0" w:space="0" w:color="auto"/>
            <w:left w:val="none" w:sz="0" w:space="0" w:color="auto"/>
            <w:bottom w:val="none" w:sz="0" w:space="0" w:color="auto"/>
            <w:right w:val="none" w:sz="0" w:space="0" w:color="auto"/>
          </w:divBdr>
          <w:divsChild>
            <w:div w:id="16115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88787">
      <w:bodyDiv w:val="1"/>
      <w:marLeft w:val="0"/>
      <w:marRight w:val="0"/>
      <w:marTop w:val="0"/>
      <w:marBottom w:val="0"/>
      <w:divBdr>
        <w:top w:val="none" w:sz="0" w:space="0" w:color="auto"/>
        <w:left w:val="none" w:sz="0" w:space="0" w:color="auto"/>
        <w:bottom w:val="none" w:sz="0" w:space="0" w:color="auto"/>
        <w:right w:val="none" w:sz="0" w:space="0" w:color="auto"/>
      </w:divBdr>
    </w:div>
    <w:div w:id="1392732633">
      <w:bodyDiv w:val="1"/>
      <w:marLeft w:val="0"/>
      <w:marRight w:val="0"/>
      <w:marTop w:val="0"/>
      <w:marBottom w:val="0"/>
      <w:divBdr>
        <w:top w:val="none" w:sz="0" w:space="0" w:color="auto"/>
        <w:left w:val="none" w:sz="0" w:space="0" w:color="auto"/>
        <w:bottom w:val="none" w:sz="0" w:space="0" w:color="auto"/>
        <w:right w:val="none" w:sz="0" w:space="0" w:color="auto"/>
      </w:divBdr>
    </w:div>
    <w:div w:id="1423181249">
      <w:bodyDiv w:val="1"/>
      <w:marLeft w:val="0"/>
      <w:marRight w:val="0"/>
      <w:marTop w:val="0"/>
      <w:marBottom w:val="0"/>
      <w:divBdr>
        <w:top w:val="none" w:sz="0" w:space="0" w:color="auto"/>
        <w:left w:val="none" w:sz="0" w:space="0" w:color="auto"/>
        <w:bottom w:val="none" w:sz="0" w:space="0" w:color="auto"/>
        <w:right w:val="none" w:sz="0" w:space="0" w:color="auto"/>
      </w:divBdr>
    </w:div>
    <w:div w:id="1436243559">
      <w:bodyDiv w:val="1"/>
      <w:marLeft w:val="0"/>
      <w:marRight w:val="0"/>
      <w:marTop w:val="0"/>
      <w:marBottom w:val="0"/>
      <w:divBdr>
        <w:top w:val="none" w:sz="0" w:space="0" w:color="auto"/>
        <w:left w:val="none" w:sz="0" w:space="0" w:color="auto"/>
        <w:bottom w:val="none" w:sz="0" w:space="0" w:color="auto"/>
        <w:right w:val="none" w:sz="0" w:space="0" w:color="auto"/>
      </w:divBdr>
    </w:div>
    <w:div w:id="1472360538">
      <w:bodyDiv w:val="1"/>
      <w:marLeft w:val="0"/>
      <w:marRight w:val="0"/>
      <w:marTop w:val="0"/>
      <w:marBottom w:val="0"/>
      <w:divBdr>
        <w:top w:val="none" w:sz="0" w:space="0" w:color="auto"/>
        <w:left w:val="none" w:sz="0" w:space="0" w:color="auto"/>
        <w:bottom w:val="none" w:sz="0" w:space="0" w:color="auto"/>
        <w:right w:val="none" w:sz="0" w:space="0" w:color="auto"/>
      </w:divBdr>
    </w:div>
    <w:div w:id="1520970783">
      <w:bodyDiv w:val="1"/>
      <w:marLeft w:val="0"/>
      <w:marRight w:val="0"/>
      <w:marTop w:val="0"/>
      <w:marBottom w:val="0"/>
      <w:divBdr>
        <w:top w:val="none" w:sz="0" w:space="0" w:color="auto"/>
        <w:left w:val="none" w:sz="0" w:space="0" w:color="auto"/>
        <w:bottom w:val="none" w:sz="0" w:space="0" w:color="auto"/>
        <w:right w:val="none" w:sz="0" w:space="0" w:color="auto"/>
      </w:divBdr>
    </w:div>
    <w:div w:id="1528254717">
      <w:bodyDiv w:val="1"/>
      <w:marLeft w:val="0"/>
      <w:marRight w:val="0"/>
      <w:marTop w:val="0"/>
      <w:marBottom w:val="0"/>
      <w:divBdr>
        <w:top w:val="none" w:sz="0" w:space="0" w:color="auto"/>
        <w:left w:val="none" w:sz="0" w:space="0" w:color="auto"/>
        <w:bottom w:val="none" w:sz="0" w:space="0" w:color="auto"/>
        <w:right w:val="none" w:sz="0" w:space="0" w:color="auto"/>
      </w:divBdr>
      <w:divsChild>
        <w:div w:id="701251370">
          <w:marLeft w:val="0"/>
          <w:marRight w:val="0"/>
          <w:marTop w:val="0"/>
          <w:marBottom w:val="0"/>
          <w:divBdr>
            <w:top w:val="none" w:sz="0" w:space="0" w:color="auto"/>
            <w:left w:val="none" w:sz="0" w:space="0" w:color="auto"/>
            <w:bottom w:val="none" w:sz="0" w:space="0" w:color="auto"/>
            <w:right w:val="none" w:sz="0" w:space="0" w:color="auto"/>
          </w:divBdr>
          <w:divsChild>
            <w:div w:id="18735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5907">
      <w:bodyDiv w:val="1"/>
      <w:marLeft w:val="0"/>
      <w:marRight w:val="0"/>
      <w:marTop w:val="0"/>
      <w:marBottom w:val="0"/>
      <w:divBdr>
        <w:top w:val="none" w:sz="0" w:space="0" w:color="auto"/>
        <w:left w:val="none" w:sz="0" w:space="0" w:color="auto"/>
        <w:bottom w:val="none" w:sz="0" w:space="0" w:color="auto"/>
        <w:right w:val="none" w:sz="0" w:space="0" w:color="auto"/>
      </w:divBdr>
    </w:div>
    <w:div w:id="1688482626">
      <w:bodyDiv w:val="1"/>
      <w:marLeft w:val="0"/>
      <w:marRight w:val="0"/>
      <w:marTop w:val="0"/>
      <w:marBottom w:val="0"/>
      <w:divBdr>
        <w:top w:val="none" w:sz="0" w:space="0" w:color="auto"/>
        <w:left w:val="none" w:sz="0" w:space="0" w:color="auto"/>
        <w:bottom w:val="none" w:sz="0" w:space="0" w:color="auto"/>
        <w:right w:val="none" w:sz="0" w:space="0" w:color="auto"/>
      </w:divBdr>
    </w:div>
    <w:div w:id="1764300249">
      <w:bodyDiv w:val="1"/>
      <w:marLeft w:val="0"/>
      <w:marRight w:val="0"/>
      <w:marTop w:val="0"/>
      <w:marBottom w:val="0"/>
      <w:divBdr>
        <w:top w:val="none" w:sz="0" w:space="0" w:color="auto"/>
        <w:left w:val="none" w:sz="0" w:space="0" w:color="auto"/>
        <w:bottom w:val="none" w:sz="0" w:space="0" w:color="auto"/>
        <w:right w:val="none" w:sz="0" w:space="0" w:color="auto"/>
      </w:divBdr>
    </w:div>
    <w:div w:id="1777216396">
      <w:bodyDiv w:val="1"/>
      <w:marLeft w:val="0"/>
      <w:marRight w:val="0"/>
      <w:marTop w:val="0"/>
      <w:marBottom w:val="0"/>
      <w:divBdr>
        <w:top w:val="none" w:sz="0" w:space="0" w:color="auto"/>
        <w:left w:val="none" w:sz="0" w:space="0" w:color="auto"/>
        <w:bottom w:val="none" w:sz="0" w:space="0" w:color="auto"/>
        <w:right w:val="none" w:sz="0" w:space="0" w:color="auto"/>
      </w:divBdr>
    </w:div>
    <w:div w:id="1818255401">
      <w:bodyDiv w:val="1"/>
      <w:marLeft w:val="0"/>
      <w:marRight w:val="0"/>
      <w:marTop w:val="0"/>
      <w:marBottom w:val="0"/>
      <w:divBdr>
        <w:top w:val="none" w:sz="0" w:space="0" w:color="auto"/>
        <w:left w:val="none" w:sz="0" w:space="0" w:color="auto"/>
        <w:bottom w:val="none" w:sz="0" w:space="0" w:color="auto"/>
        <w:right w:val="none" w:sz="0" w:space="0" w:color="auto"/>
      </w:divBdr>
    </w:div>
    <w:div w:id="1875465326">
      <w:bodyDiv w:val="1"/>
      <w:marLeft w:val="0"/>
      <w:marRight w:val="0"/>
      <w:marTop w:val="0"/>
      <w:marBottom w:val="0"/>
      <w:divBdr>
        <w:top w:val="none" w:sz="0" w:space="0" w:color="auto"/>
        <w:left w:val="none" w:sz="0" w:space="0" w:color="auto"/>
        <w:bottom w:val="none" w:sz="0" w:space="0" w:color="auto"/>
        <w:right w:val="none" w:sz="0" w:space="0" w:color="auto"/>
      </w:divBdr>
    </w:div>
    <w:div w:id="1900751923">
      <w:bodyDiv w:val="1"/>
      <w:marLeft w:val="0"/>
      <w:marRight w:val="0"/>
      <w:marTop w:val="0"/>
      <w:marBottom w:val="0"/>
      <w:divBdr>
        <w:top w:val="none" w:sz="0" w:space="0" w:color="auto"/>
        <w:left w:val="none" w:sz="0" w:space="0" w:color="auto"/>
        <w:bottom w:val="none" w:sz="0" w:space="0" w:color="auto"/>
        <w:right w:val="none" w:sz="0" w:space="0" w:color="auto"/>
      </w:divBdr>
      <w:divsChild>
        <w:div w:id="1463571584">
          <w:marLeft w:val="0"/>
          <w:marRight w:val="0"/>
          <w:marTop w:val="0"/>
          <w:marBottom w:val="0"/>
          <w:divBdr>
            <w:top w:val="none" w:sz="0" w:space="0" w:color="auto"/>
            <w:left w:val="none" w:sz="0" w:space="0" w:color="auto"/>
            <w:bottom w:val="none" w:sz="0" w:space="0" w:color="auto"/>
            <w:right w:val="none" w:sz="0" w:space="0" w:color="auto"/>
          </w:divBdr>
        </w:div>
        <w:div w:id="1350065110">
          <w:marLeft w:val="0"/>
          <w:marRight w:val="0"/>
          <w:marTop w:val="0"/>
          <w:marBottom w:val="0"/>
          <w:divBdr>
            <w:top w:val="none" w:sz="0" w:space="0" w:color="auto"/>
            <w:left w:val="none" w:sz="0" w:space="0" w:color="auto"/>
            <w:bottom w:val="none" w:sz="0" w:space="0" w:color="auto"/>
            <w:right w:val="none" w:sz="0" w:space="0" w:color="auto"/>
          </w:divBdr>
        </w:div>
        <w:div w:id="1020009779">
          <w:marLeft w:val="0"/>
          <w:marRight w:val="0"/>
          <w:marTop w:val="0"/>
          <w:marBottom w:val="0"/>
          <w:divBdr>
            <w:top w:val="none" w:sz="0" w:space="0" w:color="auto"/>
            <w:left w:val="none" w:sz="0" w:space="0" w:color="auto"/>
            <w:bottom w:val="none" w:sz="0" w:space="0" w:color="auto"/>
            <w:right w:val="none" w:sz="0" w:space="0" w:color="auto"/>
          </w:divBdr>
        </w:div>
        <w:div w:id="757944725">
          <w:marLeft w:val="0"/>
          <w:marRight w:val="0"/>
          <w:marTop w:val="0"/>
          <w:marBottom w:val="0"/>
          <w:divBdr>
            <w:top w:val="none" w:sz="0" w:space="0" w:color="auto"/>
            <w:left w:val="none" w:sz="0" w:space="0" w:color="auto"/>
            <w:bottom w:val="none" w:sz="0" w:space="0" w:color="auto"/>
            <w:right w:val="none" w:sz="0" w:space="0" w:color="auto"/>
          </w:divBdr>
        </w:div>
        <w:div w:id="1348291507">
          <w:marLeft w:val="0"/>
          <w:marRight w:val="0"/>
          <w:marTop w:val="0"/>
          <w:marBottom w:val="0"/>
          <w:divBdr>
            <w:top w:val="none" w:sz="0" w:space="0" w:color="auto"/>
            <w:left w:val="none" w:sz="0" w:space="0" w:color="auto"/>
            <w:bottom w:val="none" w:sz="0" w:space="0" w:color="auto"/>
            <w:right w:val="none" w:sz="0" w:space="0" w:color="auto"/>
          </w:divBdr>
        </w:div>
        <w:div w:id="708186642">
          <w:marLeft w:val="0"/>
          <w:marRight w:val="0"/>
          <w:marTop w:val="0"/>
          <w:marBottom w:val="0"/>
          <w:divBdr>
            <w:top w:val="none" w:sz="0" w:space="0" w:color="auto"/>
            <w:left w:val="none" w:sz="0" w:space="0" w:color="auto"/>
            <w:bottom w:val="none" w:sz="0" w:space="0" w:color="auto"/>
            <w:right w:val="none" w:sz="0" w:space="0" w:color="auto"/>
          </w:divBdr>
        </w:div>
        <w:div w:id="1016224696">
          <w:marLeft w:val="0"/>
          <w:marRight w:val="0"/>
          <w:marTop w:val="0"/>
          <w:marBottom w:val="0"/>
          <w:divBdr>
            <w:top w:val="none" w:sz="0" w:space="0" w:color="auto"/>
            <w:left w:val="none" w:sz="0" w:space="0" w:color="auto"/>
            <w:bottom w:val="none" w:sz="0" w:space="0" w:color="auto"/>
            <w:right w:val="none" w:sz="0" w:space="0" w:color="auto"/>
          </w:divBdr>
        </w:div>
        <w:div w:id="1223905674">
          <w:marLeft w:val="0"/>
          <w:marRight w:val="0"/>
          <w:marTop w:val="0"/>
          <w:marBottom w:val="0"/>
          <w:divBdr>
            <w:top w:val="none" w:sz="0" w:space="0" w:color="auto"/>
            <w:left w:val="none" w:sz="0" w:space="0" w:color="auto"/>
            <w:bottom w:val="none" w:sz="0" w:space="0" w:color="auto"/>
            <w:right w:val="none" w:sz="0" w:space="0" w:color="auto"/>
          </w:divBdr>
        </w:div>
        <w:div w:id="1029453380">
          <w:marLeft w:val="0"/>
          <w:marRight w:val="0"/>
          <w:marTop w:val="0"/>
          <w:marBottom w:val="0"/>
          <w:divBdr>
            <w:top w:val="none" w:sz="0" w:space="0" w:color="auto"/>
            <w:left w:val="none" w:sz="0" w:space="0" w:color="auto"/>
            <w:bottom w:val="none" w:sz="0" w:space="0" w:color="auto"/>
            <w:right w:val="none" w:sz="0" w:space="0" w:color="auto"/>
          </w:divBdr>
        </w:div>
        <w:div w:id="1451900212">
          <w:marLeft w:val="0"/>
          <w:marRight w:val="0"/>
          <w:marTop w:val="0"/>
          <w:marBottom w:val="0"/>
          <w:divBdr>
            <w:top w:val="none" w:sz="0" w:space="0" w:color="auto"/>
            <w:left w:val="none" w:sz="0" w:space="0" w:color="auto"/>
            <w:bottom w:val="none" w:sz="0" w:space="0" w:color="auto"/>
            <w:right w:val="none" w:sz="0" w:space="0" w:color="auto"/>
          </w:divBdr>
        </w:div>
        <w:div w:id="2062508858">
          <w:marLeft w:val="0"/>
          <w:marRight w:val="0"/>
          <w:marTop w:val="0"/>
          <w:marBottom w:val="0"/>
          <w:divBdr>
            <w:top w:val="none" w:sz="0" w:space="0" w:color="auto"/>
            <w:left w:val="none" w:sz="0" w:space="0" w:color="auto"/>
            <w:bottom w:val="none" w:sz="0" w:space="0" w:color="auto"/>
            <w:right w:val="none" w:sz="0" w:space="0" w:color="auto"/>
          </w:divBdr>
        </w:div>
        <w:div w:id="1354766443">
          <w:marLeft w:val="0"/>
          <w:marRight w:val="0"/>
          <w:marTop w:val="0"/>
          <w:marBottom w:val="0"/>
          <w:divBdr>
            <w:top w:val="none" w:sz="0" w:space="0" w:color="auto"/>
            <w:left w:val="none" w:sz="0" w:space="0" w:color="auto"/>
            <w:bottom w:val="none" w:sz="0" w:space="0" w:color="auto"/>
            <w:right w:val="none" w:sz="0" w:space="0" w:color="auto"/>
          </w:divBdr>
        </w:div>
        <w:div w:id="1112820729">
          <w:marLeft w:val="0"/>
          <w:marRight w:val="0"/>
          <w:marTop w:val="0"/>
          <w:marBottom w:val="0"/>
          <w:divBdr>
            <w:top w:val="none" w:sz="0" w:space="0" w:color="auto"/>
            <w:left w:val="none" w:sz="0" w:space="0" w:color="auto"/>
            <w:bottom w:val="none" w:sz="0" w:space="0" w:color="auto"/>
            <w:right w:val="none" w:sz="0" w:space="0" w:color="auto"/>
          </w:divBdr>
        </w:div>
        <w:div w:id="794367034">
          <w:marLeft w:val="0"/>
          <w:marRight w:val="0"/>
          <w:marTop w:val="0"/>
          <w:marBottom w:val="0"/>
          <w:divBdr>
            <w:top w:val="none" w:sz="0" w:space="0" w:color="auto"/>
            <w:left w:val="none" w:sz="0" w:space="0" w:color="auto"/>
            <w:bottom w:val="none" w:sz="0" w:space="0" w:color="auto"/>
            <w:right w:val="none" w:sz="0" w:space="0" w:color="auto"/>
          </w:divBdr>
        </w:div>
        <w:div w:id="2026518463">
          <w:marLeft w:val="0"/>
          <w:marRight w:val="0"/>
          <w:marTop w:val="0"/>
          <w:marBottom w:val="0"/>
          <w:divBdr>
            <w:top w:val="none" w:sz="0" w:space="0" w:color="auto"/>
            <w:left w:val="none" w:sz="0" w:space="0" w:color="auto"/>
            <w:bottom w:val="none" w:sz="0" w:space="0" w:color="auto"/>
            <w:right w:val="none" w:sz="0" w:space="0" w:color="auto"/>
          </w:divBdr>
        </w:div>
        <w:div w:id="822089781">
          <w:marLeft w:val="0"/>
          <w:marRight w:val="0"/>
          <w:marTop w:val="0"/>
          <w:marBottom w:val="0"/>
          <w:divBdr>
            <w:top w:val="none" w:sz="0" w:space="0" w:color="auto"/>
            <w:left w:val="none" w:sz="0" w:space="0" w:color="auto"/>
            <w:bottom w:val="none" w:sz="0" w:space="0" w:color="auto"/>
            <w:right w:val="none" w:sz="0" w:space="0" w:color="auto"/>
          </w:divBdr>
        </w:div>
        <w:div w:id="938028977">
          <w:marLeft w:val="0"/>
          <w:marRight w:val="0"/>
          <w:marTop w:val="0"/>
          <w:marBottom w:val="0"/>
          <w:divBdr>
            <w:top w:val="none" w:sz="0" w:space="0" w:color="auto"/>
            <w:left w:val="none" w:sz="0" w:space="0" w:color="auto"/>
            <w:bottom w:val="none" w:sz="0" w:space="0" w:color="auto"/>
            <w:right w:val="none" w:sz="0" w:space="0" w:color="auto"/>
          </w:divBdr>
        </w:div>
        <w:div w:id="1091665014">
          <w:marLeft w:val="0"/>
          <w:marRight w:val="0"/>
          <w:marTop w:val="0"/>
          <w:marBottom w:val="0"/>
          <w:divBdr>
            <w:top w:val="none" w:sz="0" w:space="0" w:color="auto"/>
            <w:left w:val="none" w:sz="0" w:space="0" w:color="auto"/>
            <w:bottom w:val="none" w:sz="0" w:space="0" w:color="auto"/>
            <w:right w:val="none" w:sz="0" w:space="0" w:color="auto"/>
          </w:divBdr>
        </w:div>
        <w:div w:id="2064400920">
          <w:marLeft w:val="0"/>
          <w:marRight w:val="0"/>
          <w:marTop w:val="0"/>
          <w:marBottom w:val="0"/>
          <w:divBdr>
            <w:top w:val="none" w:sz="0" w:space="0" w:color="auto"/>
            <w:left w:val="none" w:sz="0" w:space="0" w:color="auto"/>
            <w:bottom w:val="none" w:sz="0" w:space="0" w:color="auto"/>
            <w:right w:val="none" w:sz="0" w:space="0" w:color="auto"/>
          </w:divBdr>
        </w:div>
        <w:div w:id="647125177">
          <w:marLeft w:val="0"/>
          <w:marRight w:val="0"/>
          <w:marTop w:val="0"/>
          <w:marBottom w:val="0"/>
          <w:divBdr>
            <w:top w:val="none" w:sz="0" w:space="0" w:color="auto"/>
            <w:left w:val="none" w:sz="0" w:space="0" w:color="auto"/>
            <w:bottom w:val="none" w:sz="0" w:space="0" w:color="auto"/>
            <w:right w:val="none" w:sz="0" w:space="0" w:color="auto"/>
          </w:divBdr>
        </w:div>
        <w:div w:id="1095247067">
          <w:marLeft w:val="0"/>
          <w:marRight w:val="0"/>
          <w:marTop w:val="0"/>
          <w:marBottom w:val="0"/>
          <w:divBdr>
            <w:top w:val="none" w:sz="0" w:space="0" w:color="auto"/>
            <w:left w:val="none" w:sz="0" w:space="0" w:color="auto"/>
            <w:bottom w:val="none" w:sz="0" w:space="0" w:color="auto"/>
            <w:right w:val="none" w:sz="0" w:space="0" w:color="auto"/>
          </w:divBdr>
        </w:div>
      </w:divsChild>
    </w:div>
    <w:div w:id="1934892415">
      <w:bodyDiv w:val="1"/>
      <w:marLeft w:val="0"/>
      <w:marRight w:val="0"/>
      <w:marTop w:val="0"/>
      <w:marBottom w:val="0"/>
      <w:divBdr>
        <w:top w:val="none" w:sz="0" w:space="0" w:color="auto"/>
        <w:left w:val="none" w:sz="0" w:space="0" w:color="auto"/>
        <w:bottom w:val="none" w:sz="0" w:space="0" w:color="auto"/>
        <w:right w:val="none" w:sz="0" w:space="0" w:color="auto"/>
      </w:divBdr>
    </w:div>
    <w:div w:id="1997951431">
      <w:bodyDiv w:val="1"/>
      <w:marLeft w:val="0"/>
      <w:marRight w:val="0"/>
      <w:marTop w:val="0"/>
      <w:marBottom w:val="0"/>
      <w:divBdr>
        <w:top w:val="none" w:sz="0" w:space="0" w:color="auto"/>
        <w:left w:val="none" w:sz="0" w:space="0" w:color="auto"/>
        <w:bottom w:val="none" w:sz="0" w:space="0" w:color="auto"/>
        <w:right w:val="none" w:sz="0" w:space="0" w:color="auto"/>
      </w:divBdr>
    </w:div>
    <w:div w:id="2076707915">
      <w:bodyDiv w:val="1"/>
      <w:marLeft w:val="0"/>
      <w:marRight w:val="0"/>
      <w:marTop w:val="0"/>
      <w:marBottom w:val="0"/>
      <w:divBdr>
        <w:top w:val="none" w:sz="0" w:space="0" w:color="auto"/>
        <w:left w:val="none" w:sz="0" w:space="0" w:color="auto"/>
        <w:bottom w:val="none" w:sz="0" w:space="0" w:color="auto"/>
        <w:right w:val="none" w:sz="0" w:space="0" w:color="auto"/>
      </w:divBdr>
    </w:div>
    <w:div w:id="2099867428">
      <w:bodyDiv w:val="1"/>
      <w:marLeft w:val="0"/>
      <w:marRight w:val="0"/>
      <w:marTop w:val="0"/>
      <w:marBottom w:val="0"/>
      <w:divBdr>
        <w:top w:val="none" w:sz="0" w:space="0" w:color="auto"/>
        <w:left w:val="none" w:sz="0" w:space="0" w:color="auto"/>
        <w:bottom w:val="none" w:sz="0" w:space="0" w:color="auto"/>
        <w:right w:val="none" w:sz="0" w:space="0" w:color="auto"/>
      </w:divBdr>
      <w:divsChild>
        <w:div w:id="370807038">
          <w:marLeft w:val="0"/>
          <w:marRight w:val="0"/>
          <w:marTop w:val="0"/>
          <w:marBottom w:val="0"/>
          <w:divBdr>
            <w:top w:val="none" w:sz="0" w:space="0" w:color="auto"/>
            <w:left w:val="none" w:sz="0" w:space="0" w:color="auto"/>
            <w:bottom w:val="none" w:sz="0" w:space="0" w:color="auto"/>
            <w:right w:val="none" w:sz="0" w:space="0" w:color="auto"/>
          </w:divBdr>
        </w:div>
        <w:div w:id="2120373313">
          <w:marLeft w:val="0"/>
          <w:marRight w:val="0"/>
          <w:marTop w:val="0"/>
          <w:marBottom w:val="0"/>
          <w:divBdr>
            <w:top w:val="none" w:sz="0" w:space="0" w:color="auto"/>
            <w:left w:val="none" w:sz="0" w:space="0" w:color="auto"/>
            <w:bottom w:val="none" w:sz="0" w:space="0" w:color="auto"/>
            <w:right w:val="none" w:sz="0" w:space="0" w:color="auto"/>
          </w:divBdr>
        </w:div>
        <w:div w:id="1629967642">
          <w:marLeft w:val="0"/>
          <w:marRight w:val="0"/>
          <w:marTop w:val="0"/>
          <w:marBottom w:val="0"/>
          <w:divBdr>
            <w:top w:val="none" w:sz="0" w:space="0" w:color="auto"/>
            <w:left w:val="none" w:sz="0" w:space="0" w:color="auto"/>
            <w:bottom w:val="none" w:sz="0" w:space="0" w:color="auto"/>
            <w:right w:val="none" w:sz="0" w:space="0" w:color="auto"/>
          </w:divBdr>
        </w:div>
        <w:div w:id="1818957203">
          <w:marLeft w:val="0"/>
          <w:marRight w:val="0"/>
          <w:marTop w:val="0"/>
          <w:marBottom w:val="0"/>
          <w:divBdr>
            <w:top w:val="none" w:sz="0" w:space="0" w:color="auto"/>
            <w:left w:val="none" w:sz="0" w:space="0" w:color="auto"/>
            <w:bottom w:val="none" w:sz="0" w:space="0" w:color="auto"/>
            <w:right w:val="none" w:sz="0" w:space="0" w:color="auto"/>
          </w:divBdr>
        </w:div>
        <w:div w:id="852452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4.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chart" Target="charts/chart5.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ernandez\Downloads\DOCUMENTO%20PIC%202015%202%20(1).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recursoshumanos\AppData\Roaming\Microsoft\Excel\Vacantes%20definitivas%20(1)%20(version%201).xlsb"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recursoshumanos\AppData\Roaming\Microsoft\Excel\Vacantes%20definitivas%20(1)%20(version%201).xlsb"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recursoshumanos\Downloads\Vacantes%20definitivas%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recursoshumanos\AppData\Roaming\Microsoft\Excel\Vacantes%20definitivas%20(1)%20(version%201).xlsb"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recursoshumanos\AppData\Roaming\Microsoft\Excel\Vacantes%20definitivas%20(1)%20(version%201).xlsb"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recursoshumanos\AppData\Roaming\Microsoft\Excel\Vacantes%20definitivas%20(1)%20(version%201).xlsb"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recursoshumanos\AppData\Roaming\Microsoft\Excel\Vacantes%20definitivas%20(1)%20(version%201).xlsb"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DISTRIBUCIÓN</a:t>
            </a:r>
            <a:r>
              <a:rPr lang="en-US" baseline="0"/>
              <a:t> PLANTA POR NIVELES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val>
            <c:numRef>
              <c:f>Hoja1!$E$29:$E$33</c:f>
              <c:numCache>
                <c:formatCode>General</c:formatCode>
                <c:ptCount val="5"/>
                <c:pt idx="0">
                  <c:v>5</c:v>
                </c:pt>
                <c:pt idx="1">
                  <c:v>2</c:v>
                </c:pt>
                <c:pt idx="2">
                  <c:v>13</c:v>
                </c:pt>
                <c:pt idx="3">
                  <c:v>3</c:v>
                </c:pt>
                <c:pt idx="4">
                  <c:v>8</c:v>
                </c:pt>
              </c:numCache>
            </c:numRef>
          </c:val>
          <c:extLst>
            <c:ext xmlns:c15="http://schemas.microsoft.com/office/drawing/2012/chart" uri="{02D57815-91ED-43cb-92C2-25804820EDAC}">
              <c15:filteredCategoryTitle>
                <c15:cat>
                  <c:multiLvlStrRef>
                    <c:extLst>
                      <c:ext uri="{02D57815-91ED-43cb-92C2-25804820EDAC}">
                        <c15:formulaRef>
                          <c15:sqref>Hoja1!$D$29:$D$33</c15:sqref>
                        </c15:formulaRef>
                      </c:ext>
                    </c:extLst>
                  </c:multiLvlStrRef>
                </c15:cat>
              </c15:filteredCategoryTitle>
            </c:ext>
          </c:extLst>
        </c:ser>
        <c:dLbls>
          <c:showLegendKey val="0"/>
          <c:showVal val="0"/>
          <c:showCatName val="0"/>
          <c:showSerName val="0"/>
          <c:showPercent val="0"/>
          <c:showBubbleSize val="0"/>
        </c:dLbls>
        <c:gapWidth val="150"/>
        <c:shape val="cylinder"/>
        <c:axId val="701019832"/>
        <c:axId val="701021792"/>
        <c:axId val="0"/>
      </c:bar3DChart>
      <c:catAx>
        <c:axId val="7010198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701021792"/>
        <c:crosses val="autoZero"/>
        <c:auto val="1"/>
        <c:lblAlgn val="ctr"/>
        <c:lblOffset val="100"/>
        <c:noMultiLvlLbl val="0"/>
      </c:catAx>
      <c:valAx>
        <c:axId val="701021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701019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n-US"/>
              <a:t>Naturaleza de los Cargos</a:t>
            </a:r>
          </a:p>
        </c:rich>
      </c:tx>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es-CO"/>
        </a:p>
      </c:txPr>
    </c:title>
    <c:autoTitleDeleted val="0"/>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Hoja1!$R$26:$R$27</c:f>
              <c:strCache>
                <c:ptCount val="2"/>
                <c:pt idx="0">
                  <c:v>CARGOS DE LIBRE NOMBRAMIENTO Y REMOCIÓN</c:v>
                </c:pt>
                <c:pt idx="1">
                  <c:v>CARGOS DE CARRERA ADMINISTRATIVA</c:v>
                </c:pt>
              </c:strCache>
            </c:strRef>
          </c:cat>
          <c:val>
            <c:numRef>
              <c:f>Hoja1!$S$26:$S$27</c:f>
              <c:numCache>
                <c:formatCode>General</c:formatCode>
                <c:ptCount val="2"/>
                <c:pt idx="0">
                  <c:v>8</c:v>
                </c:pt>
                <c:pt idx="1">
                  <c:v>23</c:v>
                </c:pt>
              </c:numCache>
            </c:numRef>
          </c:val>
        </c:ser>
        <c:dLbls>
          <c:dLblPos val="inEnd"/>
          <c:showLegendKey val="0"/>
          <c:showVal val="1"/>
          <c:showCatName val="0"/>
          <c:showSerName val="0"/>
          <c:showPercent val="0"/>
          <c:showBubbleSize val="0"/>
        </c:dLbls>
        <c:gapWidth val="41"/>
        <c:axId val="701022184"/>
        <c:axId val="701022576"/>
      </c:barChart>
      <c:catAx>
        <c:axId val="7010221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s-CO"/>
          </a:p>
        </c:txPr>
        <c:crossAx val="701022576"/>
        <c:crosses val="autoZero"/>
        <c:auto val="1"/>
        <c:lblAlgn val="ctr"/>
        <c:lblOffset val="100"/>
        <c:noMultiLvlLbl val="0"/>
      </c:catAx>
      <c:valAx>
        <c:axId val="701022576"/>
        <c:scaling>
          <c:orientation val="minMax"/>
        </c:scaling>
        <c:delete val="1"/>
        <c:axPos val="l"/>
        <c:numFmt formatCode="General" sourceLinked="1"/>
        <c:majorTickMark val="none"/>
        <c:minorTickMark val="none"/>
        <c:tickLblPos val="nextTo"/>
        <c:crossAx val="701022184"/>
        <c:crosses val="autoZero"/>
        <c:crossBetween val="between"/>
        <c:majorUnit val="2"/>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Tipo de Ocupación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cat>
            <c:strRef>
              <c:f>'[Vacantes definitivas (1).xlsx]Hoja1'!$S$5:$S$6</c:f>
              <c:strCache>
                <c:ptCount val="2"/>
                <c:pt idx="0">
                  <c:v>CARGOS PROVISTOS EN TÍTULARIDAD</c:v>
                </c:pt>
                <c:pt idx="1">
                  <c:v>CARGOS PROVISTOS EN PROVISIONALIDAD</c:v>
                </c:pt>
              </c:strCache>
            </c:strRef>
          </c:cat>
          <c:val>
            <c:numRef>
              <c:f>'[Vacantes definitivas (1).xlsx]Hoja1'!$T$5:$T$6</c:f>
              <c:numCache>
                <c:formatCode>General</c:formatCode>
                <c:ptCount val="2"/>
                <c:pt idx="0">
                  <c:v>15</c:v>
                </c:pt>
                <c:pt idx="1">
                  <c:v>16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s-CO"/>
              <a:t>tipo</a:t>
            </a:r>
            <a:r>
              <a:rPr lang="es-CO" baseline="0"/>
              <a:t> de cargos</a:t>
            </a:r>
            <a:endParaRPr lang="es-CO"/>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s-CO"/>
        </a:p>
      </c:txPr>
    </c:title>
    <c:autoTitleDeleted val="0"/>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Hoja1!$I$36:$I$37</c:f>
              <c:strCache>
                <c:ptCount val="2"/>
                <c:pt idx="0">
                  <c:v>MISIONAL</c:v>
                </c:pt>
                <c:pt idx="1">
                  <c:v>APOYO</c:v>
                </c:pt>
              </c:strCache>
            </c:strRef>
          </c:cat>
          <c:val>
            <c:numRef>
              <c:f>Hoja1!$J$36:$J$37</c:f>
              <c:numCache>
                <c:formatCode>0%</c:formatCode>
                <c:ptCount val="2"/>
                <c:pt idx="0">
                  <c:v>0.23</c:v>
                </c:pt>
                <c:pt idx="1">
                  <c:v>0.77</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Distribución por género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bar"/>
        <c:grouping val="clustered"/>
        <c:varyColors val="0"/>
        <c:ser>
          <c:idx val="0"/>
          <c:order val="0"/>
          <c:tx>
            <c:strRef>
              <c:f>Hoja1!$C$37</c:f>
              <c:strCache>
                <c:ptCount val="1"/>
                <c:pt idx="0">
                  <c:v>MASCULINO</c:v>
                </c:pt>
              </c:strCache>
            </c:strRef>
          </c:tx>
          <c:spPr>
            <a:solidFill>
              <a:schemeClr val="accent1"/>
            </a:solidFill>
            <a:ln>
              <a:noFill/>
            </a:ln>
            <a:effectLst/>
          </c:spPr>
          <c:invertIfNegative val="0"/>
          <c:val>
            <c:numRef>
              <c:f>Hoja1!$D$37:$E$37</c:f>
              <c:numCache>
                <c:formatCode>General</c:formatCode>
                <c:ptCount val="1"/>
                <c:pt idx="0">
                  <c:v>16</c:v>
                </c:pt>
              </c:numCache>
            </c:numRef>
          </c:val>
        </c:ser>
        <c:ser>
          <c:idx val="1"/>
          <c:order val="1"/>
          <c:tx>
            <c:strRef>
              <c:f>Hoja1!$C$38</c:f>
              <c:strCache>
                <c:ptCount val="1"/>
                <c:pt idx="0">
                  <c:v>FEMENINO</c:v>
                </c:pt>
              </c:strCache>
            </c:strRef>
          </c:tx>
          <c:spPr>
            <a:solidFill>
              <a:schemeClr val="accent2"/>
            </a:solidFill>
            <a:ln>
              <a:noFill/>
            </a:ln>
            <a:effectLst/>
          </c:spPr>
          <c:invertIfNegative val="0"/>
          <c:val>
            <c:numRef>
              <c:f>Hoja1!$D$38:$E$38</c:f>
              <c:numCache>
                <c:formatCode>General</c:formatCode>
                <c:ptCount val="1"/>
                <c:pt idx="0">
                  <c:v>15</c:v>
                </c:pt>
              </c:numCache>
            </c:numRef>
          </c:val>
        </c:ser>
        <c:dLbls>
          <c:showLegendKey val="0"/>
          <c:showVal val="0"/>
          <c:showCatName val="0"/>
          <c:showSerName val="0"/>
          <c:showPercent val="0"/>
          <c:showBubbleSize val="0"/>
        </c:dLbls>
        <c:gapWidth val="182"/>
        <c:axId val="701025712"/>
        <c:axId val="701026104"/>
      </c:barChart>
      <c:catAx>
        <c:axId val="701025712"/>
        <c:scaling>
          <c:orientation val="minMax"/>
        </c:scaling>
        <c:delete val="0"/>
        <c:axPos val="l"/>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701026104"/>
        <c:crosses val="autoZero"/>
        <c:auto val="1"/>
        <c:lblAlgn val="ctr"/>
        <c:lblOffset val="100"/>
        <c:noMultiLvlLbl val="0"/>
      </c:catAx>
      <c:valAx>
        <c:axId val="701026104"/>
        <c:scaling>
          <c:orientation val="minMax"/>
          <c:max val="17"/>
          <c:min val="1"/>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701025712"/>
        <c:crosses val="autoZero"/>
        <c:crossBetween val="between"/>
        <c:majorUnit val="3"/>
        <c:min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b="0" i="0" u="none" strike="noStrike" kern="1200" baseline="0">
                <a:solidFill>
                  <a:schemeClr val="dk1">
                    <a:lumMod val="65000"/>
                    <a:lumOff val="35000"/>
                  </a:schemeClr>
                </a:solidFill>
                <a:effectLst/>
                <a:latin typeface="+mn-lt"/>
                <a:ea typeface="+mn-ea"/>
                <a:cs typeface="+mn-cs"/>
              </a:defRPr>
            </a:pPr>
            <a:r>
              <a:rPr lang="es-CO"/>
              <a:t>Rangos</a:t>
            </a:r>
            <a:r>
              <a:rPr lang="es-CO" baseline="0"/>
              <a:t> de edad</a:t>
            </a:r>
            <a:endParaRPr lang="es-CO"/>
          </a:p>
        </c:rich>
      </c:tx>
      <c:overlay val="0"/>
      <c:spPr>
        <a:noFill/>
        <a:ln>
          <a:noFill/>
        </a:ln>
        <a:effectLst/>
      </c:spPr>
      <c:txPr>
        <a:bodyPr rot="0" spcFirstLastPara="1" vertOverflow="ellipsis" vert="horz" wrap="square" anchor="ctr" anchorCtr="1"/>
        <a:lstStyle/>
        <a:p>
          <a:pPr algn="ctr">
            <a:defRPr b="0" i="0" u="none" strike="noStrike" kern="1200" baseline="0">
              <a:solidFill>
                <a:schemeClr val="dk1">
                  <a:lumMod val="65000"/>
                  <a:lumOff val="35000"/>
                </a:schemeClr>
              </a:solidFill>
              <a:effectLst/>
              <a:latin typeface="+mn-lt"/>
              <a:ea typeface="+mn-ea"/>
              <a:cs typeface="+mn-cs"/>
            </a:defRPr>
          </a:pPr>
          <a:endParaRPr lang="es-CO"/>
        </a:p>
      </c:txPr>
    </c:title>
    <c:autoTitleDeleted val="0"/>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Hoja1!$F$63:$F$68</c:f>
              <c:strCache>
                <c:ptCount val="6"/>
                <c:pt idx="0">
                  <c:v>menor de 20</c:v>
                </c:pt>
                <c:pt idx="1">
                  <c:v>de 20 a 30</c:v>
                </c:pt>
                <c:pt idx="2">
                  <c:v>de30 a 40</c:v>
                </c:pt>
                <c:pt idx="3">
                  <c:v>de 40 a 50</c:v>
                </c:pt>
                <c:pt idx="4">
                  <c:v>de 50 a 60</c:v>
                </c:pt>
                <c:pt idx="5">
                  <c:v>mayor de 60</c:v>
                </c:pt>
              </c:strCache>
            </c:strRef>
          </c:cat>
          <c:val>
            <c:numRef>
              <c:f>Hoja1!$G$63:$G$68</c:f>
              <c:numCache>
                <c:formatCode>General</c:formatCode>
                <c:ptCount val="6"/>
                <c:pt idx="0">
                  <c:v>0</c:v>
                </c:pt>
                <c:pt idx="1">
                  <c:v>1</c:v>
                </c:pt>
                <c:pt idx="2">
                  <c:v>9</c:v>
                </c:pt>
                <c:pt idx="3">
                  <c:v>12</c:v>
                </c:pt>
                <c:pt idx="4">
                  <c:v>9</c:v>
                </c:pt>
                <c:pt idx="5">
                  <c:v>0</c:v>
                </c:pt>
              </c:numCache>
            </c:numRef>
          </c:val>
        </c:ser>
        <c:dLbls>
          <c:dLblPos val="inEnd"/>
          <c:showLegendKey val="0"/>
          <c:showVal val="1"/>
          <c:showCatName val="0"/>
          <c:showSerName val="0"/>
          <c:showPercent val="0"/>
          <c:showBubbleSize val="0"/>
        </c:dLbls>
        <c:gapWidth val="41"/>
        <c:axId val="701245656"/>
        <c:axId val="701249576"/>
      </c:barChart>
      <c:catAx>
        <c:axId val="7012456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s-CO"/>
          </a:p>
        </c:txPr>
        <c:crossAx val="701249576"/>
        <c:crosses val="autoZero"/>
        <c:auto val="1"/>
        <c:lblAlgn val="ctr"/>
        <c:lblOffset val="100"/>
        <c:noMultiLvlLbl val="0"/>
      </c:catAx>
      <c:valAx>
        <c:axId val="701249576"/>
        <c:scaling>
          <c:orientation val="minMax"/>
          <c:max val="12"/>
        </c:scaling>
        <c:delete val="1"/>
        <c:axPos val="l"/>
        <c:numFmt formatCode="General" sourceLinked="1"/>
        <c:majorTickMark val="none"/>
        <c:minorTickMark val="none"/>
        <c:tickLblPos val="nextTo"/>
        <c:crossAx val="701245656"/>
        <c:crosses val="autoZero"/>
        <c:crossBetween val="between"/>
        <c:majorUnit val="1"/>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Escolaridad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radarChart>
        <c:radarStyle val="marker"/>
        <c:varyColors val="0"/>
        <c:ser>
          <c:idx val="0"/>
          <c:order val="0"/>
          <c:spPr>
            <a:ln w="28575" cap="rnd">
              <a:solidFill>
                <a:schemeClr val="accent1"/>
              </a:solidFill>
              <a:round/>
            </a:ln>
            <a:effectLst/>
          </c:spPr>
          <c:marker>
            <c:symbol val="none"/>
          </c:marker>
          <c:cat>
            <c:strRef>
              <c:f>Hoja1!$H$48:$H$57</c:f>
              <c:strCache>
                <c:ptCount val="10"/>
                <c:pt idx="0">
                  <c:v>BÁSICA PRIMARIA</c:v>
                </c:pt>
                <c:pt idx="1">
                  <c:v>BASICA SECUNDARIA</c:v>
                </c:pt>
                <c:pt idx="2">
                  <c:v>MEDIA VOCACIONAL</c:v>
                </c:pt>
                <c:pt idx="3">
                  <c:v>FORMACIÓN TÉCNICA PROFESIONAL</c:v>
                </c:pt>
                <c:pt idx="4">
                  <c:v>FORMACIÓN TÉCNOLÓGICA</c:v>
                </c:pt>
                <c:pt idx="5">
                  <c:v>FORMACIÓN PROFESIONAL</c:v>
                </c:pt>
                <c:pt idx="6">
                  <c:v>ESPECIALIZACIÓN</c:v>
                </c:pt>
                <c:pt idx="7">
                  <c:v>MAESTRÍA</c:v>
                </c:pt>
                <c:pt idx="8">
                  <c:v>DOCTORADO</c:v>
                </c:pt>
                <c:pt idx="9">
                  <c:v>POSTDOCTORADO</c:v>
                </c:pt>
              </c:strCache>
            </c:strRef>
          </c:cat>
          <c:val>
            <c:numRef>
              <c:f>Hoja1!$I$48:$I$57</c:f>
              <c:numCache>
                <c:formatCode>General</c:formatCode>
                <c:ptCount val="10"/>
                <c:pt idx="0">
                  <c:v>0</c:v>
                </c:pt>
                <c:pt idx="1">
                  <c:v>0</c:v>
                </c:pt>
                <c:pt idx="2">
                  <c:v>8</c:v>
                </c:pt>
                <c:pt idx="3">
                  <c:v>1</c:v>
                </c:pt>
                <c:pt idx="4">
                  <c:v>1</c:v>
                </c:pt>
                <c:pt idx="5">
                  <c:v>8</c:v>
                </c:pt>
                <c:pt idx="6">
                  <c:v>8</c:v>
                </c:pt>
                <c:pt idx="7">
                  <c:v>5</c:v>
                </c:pt>
                <c:pt idx="8">
                  <c:v>0</c:v>
                </c:pt>
                <c:pt idx="9">
                  <c:v>0</c:v>
                </c:pt>
              </c:numCache>
            </c:numRef>
          </c:val>
        </c:ser>
        <c:dLbls>
          <c:showLegendKey val="0"/>
          <c:showVal val="0"/>
          <c:showCatName val="0"/>
          <c:showSerName val="0"/>
          <c:showPercent val="0"/>
          <c:showBubbleSize val="0"/>
        </c:dLbls>
        <c:axId val="701244480"/>
        <c:axId val="701250360"/>
      </c:radarChart>
      <c:catAx>
        <c:axId val="701244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701250360"/>
        <c:crosses val="autoZero"/>
        <c:auto val="1"/>
        <c:lblAlgn val="ctr"/>
        <c:lblOffset val="100"/>
        <c:noMultiLvlLbl val="0"/>
      </c:catAx>
      <c:valAx>
        <c:axId val="70125036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701244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8537D-7BE5-4E93-910F-DFDA0D68A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DOCUMENTO PIC 2015 2 (1)</Template>
  <TotalTime>311</TotalTime>
  <Pages>20</Pages>
  <Words>3142</Words>
  <Characters>17220</Characters>
  <Application>Microsoft Office Word</Application>
  <DocSecurity>0</DocSecurity>
  <Lines>662</Lines>
  <Paragraphs>357</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20005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phernandez</dc:creator>
  <cp:keywords/>
  <dc:description/>
  <cp:lastModifiedBy>Guillermo Pinzon</cp:lastModifiedBy>
  <cp:revision>11</cp:revision>
  <cp:lastPrinted>2018-12-19T19:57:00Z</cp:lastPrinted>
  <dcterms:created xsi:type="dcterms:W3CDTF">2019-01-24T20:44:00Z</dcterms:created>
  <dcterms:modified xsi:type="dcterms:W3CDTF">2019-01-28T23:16:00Z</dcterms:modified>
</cp:coreProperties>
</file>