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DF81" w14:textId="477387B0" w:rsidR="00F166E9" w:rsidRPr="00E61BF8" w:rsidRDefault="00F166E9">
      <w:pPr>
        <w:rPr>
          <w:rFonts w:ascii="Arial" w:hAnsi="Arial" w:cs="Arial"/>
        </w:rPr>
      </w:pPr>
    </w:p>
    <w:p w14:paraId="0D57BCB3" w14:textId="77777777" w:rsidR="0077395B" w:rsidRPr="00E61BF8" w:rsidRDefault="0077395B" w:rsidP="0077395B">
      <w:pPr>
        <w:pStyle w:val="Textoindependiente"/>
        <w:spacing w:after="0" w:line="240" w:lineRule="auto"/>
        <w:contextualSpacing/>
        <w:rPr>
          <w:rFonts w:ascii="Arial" w:hAnsi="Arial" w:cs="Arial"/>
          <w:sz w:val="22"/>
          <w:szCs w:val="22"/>
        </w:rPr>
      </w:pPr>
    </w:p>
    <w:p w14:paraId="79EEE83B" w14:textId="77777777" w:rsidR="0077395B" w:rsidRPr="00E61BF8" w:rsidRDefault="0077395B" w:rsidP="0077395B">
      <w:pPr>
        <w:pStyle w:val="Textoindependiente"/>
        <w:spacing w:after="0" w:line="240" w:lineRule="auto"/>
        <w:contextualSpacing/>
        <w:rPr>
          <w:rFonts w:ascii="Arial" w:hAnsi="Arial" w:cs="Arial"/>
          <w:sz w:val="22"/>
          <w:szCs w:val="22"/>
        </w:rPr>
      </w:pPr>
    </w:p>
    <w:p w14:paraId="5D500B07" w14:textId="47CA1951" w:rsidR="0077395B" w:rsidRPr="00E61BF8" w:rsidRDefault="0077395B" w:rsidP="0077395B">
      <w:pPr>
        <w:pStyle w:val="Textoindependiente"/>
        <w:spacing w:after="0" w:line="240" w:lineRule="auto"/>
        <w:contextualSpacing/>
        <w:rPr>
          <w:rFonts w:ascii="Arial" w:hAnsi="Arial" w:cs="Arial"/>
          <w:sz w:val="22"/>
          <w:szCs w:val="22"/>
        </w:rPr>
      </w:pPr>
    </w:p>
    <w:p w14:paraId="62C40573" w14:textId="4D758F1E" w:rsidR="0077395B" w:rsidRPr="00E61BF8" w:rsidRDefault="0077395B" w:rsidP="0077395B">
      <w:pPr>
        <w:pStyle w:val="Ttulo"/>
        <w:spacing w:before="0" w:after="0" w:line="240" w:lineRule="auto"/>
        <w:contextualSpacing/>
        <w:rPr>
          <w:w w:val="95"/>
          <w:sz w:val="22"/>
          <w:szCs w:val="22"/>
        </w:rPr>
      </w:pPr>
    </w:p>
    <w:p w14:paraId="7A915D4C" w14:textId="09A0A9A0" w:rsidR="0077395B" w:rsidRPr="00E61BF8" w:rsidRDefault="0077395B" w:rsidP="0077395B">
      <w:pPr>
        <w:spacing w:after="0" w:line="240" w:lineRule="auto"/>
        <w:ind w:left="1006" w:right="1006"/>
        <w:contextualSpacing/>
        <w:jc w:val="center"/>
        <w:rPr>
          <w:rFonts w:ascii="Arial" w:hAnsi="Arial" w:cs="Arial"/>
          <w:b/>
          <w:bCs/>
        </w:rPr>
      </w:pPr>
    </w:p>
    <w:p w14:paraId="4D8BAA60" w14:textId="42ADAC60" w:rsidR="008F2802" w:rsidRDefault="008F2802" w:rsidP="008F2802">
      <w:pPr>
        <w:spacing w:after="0" w:line="240" w:lineRule="auto"/>
        <w:ind w:left="2124" w:right="-263" w:hanging="706"/>
        <w:contextualSpacing/>
        <w:rPr>
          <w:rFonts w:ascii="Arial" w:hAnsi="Arial" w:cs="Arial"/>
          <w:b/>
          <w:noProof/>
          <w:color w:val="C00000"/>
        </w:rPr>
      </w:pPr>
      <w:r>
        <w:rPr>
          <w:rFonts w:ascii="Arial" w:hAnsi="Arial" w:cs="Arial"/>
          <w:b/>
          <w:noProof/>
          <w:color w:val="C00000"/>
        </w:rPr>
        <w:t xml:space="preserve">     </w:t>
      </w:r>
    </w:p>
    <w:p w14:paraId="7EBF24C2" w14:textId="18CB3288" w:rsidR="0077395B" w:rsidRPr="00E61BF8" w:rsidRDefault="001D1966" w:rsidP="0077395B">
      <w:pPr>
        <w:tabs>
          <w:tab w:val="center" w:pos="6094"/>
          <w:tab w:val="left" w:pos="7334"/>
        </w:tabs>
        <w:spacing w:after="0" w:line="240" w:lineRule="auto"/>
        <w:ind w:left="2124" w:right="-263"/>
        <w:contextualSpacing/>
        <w:rPr>
          <w:rFonts w:ascii="Arial" w:hAnsi="Arial" w:cs="Arial"/>
          <w:b/>
          <w:noProof/>
        </w:rPr>
      </w:pPr>
      <w:r w:rsidRPr="00E61BF8">
        <w:rPr>
          <w:b/>
          <w:noProof/>
          <w:lang w:eastAsia="es-CO"/>
        </w:rPr>
        <mc:AlternateContent>
          <mc:Choice Requires="wps">
            <w:drawing>
              <wp:anchor distT="0" distB="0" distL="114300" distR="114300" simplePos="0" relativeHeight="251659264" behindDoc="1" locked="0" layoutInCell="1" allowOverlap="1" wp14:anchorId="390A09E7" wp14:editId="529A13F4">
                <wp:simplePos x="0" y="0"/>
                <wp:positionH relativeFrom="margin">
                  <wp:align>center</wp:align>
                </wp:positionH>
                <wp:positionV relativeFrom="paragraph">
                  <wp:posOffset>176530</wp:posOffset>
                </wp:positionV>
                <wp:extent cx="6092190" cy="2406650"/>
                <wp:effectExtent l="0" t="0" r="22860" b="12700"/>
                <wp:wrapNone/>
                <wp:docPr id="44" name="Rectángulo 44"/>
                <wp:cNvGraphicFramePr/>
                <a:graphic xmlns:a="http://schemas.openxmlformats.org/drawingml/2006/main">
                  <a:graphicData uri="http://schemas.microsoft.com/office/word/2010/wordprocessingShape">
                    <wps:wsp>
                      <wps:cNvSpPr/>
                      <wps:spPr>
                        <a:xfrm>
                          <a:off x="0" y="0"/>
                          <a:ext cx="6092190" cy="2406650"/>
                        </a:xfrm>
                        <a:prstGeom prst="rect">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C5F43" w14:textId="389D5D91" w:rsidR="001D1966" w:rsidRDefault="001D1966" w:rsidP="001D1966">
                            <w:pPr>
                              <w:spacing w:after="0" w:line="240" w:lineRule="auto"/>
                              <w:ind w:left="2124" w:right="-263" w:hanging="706"/>
                              <w:contextualSpacing/>
                              <w:rPr>
                                <w:rFonts w:ascii="Arial" w:hAnsi="Arial" w:cs="Arial"/>
                                <w:b/>
                                <w:noProof/>
                                <w:color w:val="C00000"/>
                              </w:rPr>
                            </w:pPr>
                            <w:r w:rsidRPr="00E61BF8">
                              <w:rPr>
                                <w:rFonts w:ascii="Arial" w:hAnsi="Arial" w:cs="Arial"/>
                                <w:b/>
                                <w:noProof/>
                                <w:color w:val="C00000"/>
                              </w:rPr>
                              <w:t>Plan de Austeridad del Gasto Público</w:t>
                            </w:r>
                            <w:r>
                              <w:rPr>
                                <w:rFonts w:ascii="Arial" w:hAnsi="Arial" w:cs="Arial"/>
                                <w:b/>
                                <w:noProof/>
                                <w:color w:val="C00000"/>
                              </w:rPr>
                              <w:t>.</w:t>
                            </w:r>
                          </w:p>
                          <w:p w14:paraId="081B53DA" w14:textId="1B6C9350" w:rsidR="001D1966" w:rsidRDefault="001D1966" w:rsidP="001D1966">
                            <w:pPr>
                              <w:spacing w:after="0" w:line="240" w:lineRule="auto"/>
                              <w:ind w:left="2124" w:right="-263" w:hanging="706"/>
                              <w:contextualSpacing/>
                              <w:rPr>
                                <w:rFonts w:ascii="Arial" w:hAnsi="Arial" w:cs="Arial"/>
                                <w:b/>
                                <w:noProof/>
                                <w:color w:val="C00000"/>
                              </w:rPr>
                            </w:pPr>
                          </w:p>
                          <w:p w14:paraId="4ED16846" w14:textId="751CC260" w:rsidR="001D1966" w:rsidRPr="001D1966" w:rsidRDefault="001D1966" w:rsidP="001D1966">
                            <w:pPr>
                              <w:spacing w:after="0" w:line="240" w:lineRule="auto"/>
                              <w:ind w:left="2124" w:right="-263" w:hanging="706"/>
                              <w:contextualSpacing/>
                              <w:rPr>
                                <w:rFonts w:ascii="Arial" w:hAnsi="Arial" w:cs="Arial"/>
                                <w:b/>
                                <w:noProof/>
                                <w:color w:val="000000" w:themeColor="text1"/>
                              </w:rPr>
                            </w:pPr>
                            <w:r w:rsidRPr="001D1966">
                              <w:rPr>
                                <w:rFonts w:ascii="Arial" w:hAnsi="Arial" w:cs="Arial"/>
                                <w:b/>
                                <w:noProof/>
                                <w:color w:val="000000" w:themeColor="text1"/>
                              </w:rPr>
                              <w:t>Semestre I -</w:t>
                            </w:r>
                            <w:r>
                              <w:rPr>
                                <w:rFonts w:ascii="Arial" w:hAnsi="Arial" w:cs="Arial"/>
                                <w:b/>
                                <w:noProof/>
                                <w:color w:val="000000" w:themeColor="text1"/>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A09E7" id="Rectángulo 44" o:spid="_x0000_s1026" style="position:absolute;left:0;text-align:left;margin-left:0;margin-top:13.9pt;width:479.7pt;height:18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" fillcolor="white [3212]" strokecolor="#bf8f00 [2407]" strokeweight="1pt">
                <v:textbox>
                  <w:txbxContent>
                    <w:p w14:paraId="7BFC5F43" w14:textId="389D5D91" w:rsidR="001D1966" w:rsidRDefault="001D1966" w:rsidP="001D1966">
                      <w:pPr>
                        <w:spacing w:after="0" w:line="240" w:lineRule="auto"/>
                        <w:ind w:left="2124" w:right="-263" w:hanging="706"/>
                        <w:contextualSpacing/>
                        <w:rPr>
                          <w:rFonts w:ascii="Arial" w:hAnsi="Arial" w:cs="Arial"/>
                          <w:b/>
                          <w:noProof/>
                          <w:color w:val="C00000"/>
                        </w:rPr>
                      </w:pPr>
                      <w:r w:rsidRPr="00E61BF8">
                        <w:rPr>
                          <w:rFonts w:ascii="Arial" w:hAnsi="Arial" w:cs="Arial"/>
                          <w:b/>
                          <w:noProof/>
                          <w:color w:val="C00000"/>
                        </w:rPr>
                        <w:t>Plan de Austeridad del Gasto Público</w:t>
                      </w:r>
                      <w:r>
                        <w:rPr>
                          <w:rFonts w:ascii="Arial" w:hAnsi="Arial" w:cs="Arial"/>
                          <w:b/>
                          <w:noProof/>
                          <w:color w:val="C00000"/>
                        </w:rPr>
                        <w:t>.</w:t>
                      </w:r>
                    </w:p>
                    <w:p w14:paraId="081B53DA" w14:textId="1B6C9350" w:rsidR="001D1966" w:rsidRDefault="001D1966" w:rsidP="001D1966">
                      <w:pPr>
                        <w:spacing w:after="0" w:line="240" w:lineRule="auto"/>
                        <w:ind w:left="2124" w:right="-263" w:hanging="706"/>
                        <w:contextualSpacing/>
                        <w:rPr>
                          <w:rFonts w:ascii="Arial" w:hAnsi="Arial" w:cs="Arial"/>
                          <w:b/>
                          <w:noProof/>
                          <w:color w:val="C00000"/>
                        </w:rPr>
                      </w:pPr>
                    </w:p>
                    <w:p w14:paraId="4ED16846" w14:textId="751CC260" w:rsidR="001D1966" w:rsidRPr="001D1966" w:rsidRDefault="001D1966" w:rsidP="001D1966">
                      <w:pPr>
                        <w:spacing w:after="0" w:line="240" w:lineRule="auto"/>
                        <w:ind w:left="2124" w:right="-263" w:hanging="706"/>
                        <w:contextualSpacing/>
                        <w:rPr>
                          <w:rFonts w:ascii="Arial" w:hAnsi="Arial" w:cs="Arial"/>
                          <w:b/>
                          <w:noProof/>
                          <w:color w:val="000000" w:themeColor="text1"/>
                        </w:rPr>
                      </w:pPr>
                      <w:r w:rsidRPr="001D1966">
                        <w:rPr>
                          <w:rFonts w:ascii="Arial" w:hAnsi="Arial" w:cs="Arial"/>
                          <w:b/>
                          <w:noProof/>
                          <w:color w:val="000000" w:themeColor="text1"/>
                        </w:rPr>
                        <w:t>Semestre I -</w:t>
                      </w:r>
                      <w:r>
                        <w:rPr>
                          <w:rFonts w:ascii="Arial" w:hAnsi="Arial" w:cs="Arial"/>
                          <w:b/>
                          <w:noProof/>
                          <w:color w:val="000000" w:themeColor="text1"/>
                        </w:rPr>
                        <w:t xml:space="preserve"> 2025</w:t>
                      </w:r>
                    </w:p>
                  </w:txbxContent>
                </v:textbox>
                <w10:wrap anchorx="margin"/>
              </v:rect>
            </w:pict>
          </mc:Fallback>
        </mc:AlternateContent>
      </w:r>
    </w:p>
    <w:p w14:paraId="05F230CC" w14:textId="7322F0F0" w:rsidR="0077395B" w:rsidRPr="00E61BF8" w:rsidRDefault="008F2802" w:rsidP="008F2802">
      <w:pPr>
        <w:tabs>
          <w:tab w:val="center" w:pos="6094"/>
          <w:tab w:val="left" w:pos="7334"/>
        </w:tabs>
        <w:spacing w:after="0" w:line="240" w:lineRule="auto"/>
        <w:ind w:right="-263"/>
        <w:contextualSpacing/>
        <w:rPr>
          <w:rFonts w:ascii="Arial" w:hAnsi="Arial" w:cs="Arial"/>
          <w:b/>
          <w:noProof/>
        </w:rPr>
      </w:pPr>
      <w:r>
        <w:rPr>
          <w:rFonts w:ascii="Arial" w:hAnsi="Arial" w:cs="Arial"/>
          <w:b/>
          <w:noProof/>
        </w:rPr>
        <w:t xml:space="preserve">                        </w:t>
      </w:r>
    </w:p>
    <w:p w14:paraId="3746C193" w14:textId="77777777" w:rsidR="0077395B" w:rsidRPr="00E61BF8" w:rsidRDefault="0077395B" w:rsidP="0077395B">
      <w:pPr>
        <w:tabs>
          <w:tab w:val="center" w:pos="6094"/>
          <w:tab w:val="left" w:pos="7334"/>
        </w:tabs>
        <w:spacing w:after="0" w:line="240" w:lineRule="auto"/>
        <w:ind w:left="2124" w:right="-263"/>
        <w:contextualSpacing/>
        <w:rPr>
          <w:rFonts w:ascii="Arial" w:hAnsi="Arial" w:cs="Arial"/>
          <w:b/>
          <w:noProof/>
        </w:rPr>
      </w:pPr>
      <w:r w:rsidRPr="00E61BF8">
        <w:rPr>
          <w:rFonts w:ascii="Arial" w:hAnsi="Arial" w:cs="Arial"/>
          <w:b/>
          <w:noProof/>
          <w:lang w:eastAsia="es-CO"/>
        </w:rPr>
        <mc:AlternateContent>
          <mc:Choice Requires="wps">
            <w:drawing>
              <wp:anchor distT="0" distB="0" distL="114300" distR="114300" simplePos="0" relativeHeight="251660288" behindDoc="1" locked="0" layoutInCell="1" allowOverlap="1" wp14:anchorId="74C7DB0E" wp14:editId="322BA837">
                <wp:simplePos x="0" y="0"/>
                <wp:positionH relativeFrom="page">
                  <wp:align>center</wp:align>
                </wp:positionH>
                <wp:positionV relativeFrom="paragraph">
                  <wp:posOffset>122653</wp:posOffset>
                </wp:positionV>
                <wp:extent cx="4533900" cy="187325"/>
                <wp:effectExtent l="0" t="0" r="0" b="3175"/>
                <wp:wrapNone/>
                <wp:docPr id="51" name="Rectángulo 51"/>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D772909" id="Rectángulo 51" o:spid="_x0000_s1026" style="position:absolute;margin-left:0;margin-top:9.65pt;width:357pt;height:14.7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" fillcolor="#ffc000" stroked="f" strokeweight="1pt">
                <w10:wrap anchorx="page"/>
              </v:rect>
            </w:pict>
          </mc:Fallback>
        </mc:AlternateContent>
      </w:r>
      <w:r w:rsidRPr="00E61BF8">
        <w:rPr>
          <w:rFonts w:ascii="Arial" w:hAnsi="Arial" w:cs="Arial"/>
          <w:b/>
        </w:rPr>
        <w:tab/>
      </w:r>
    </w:p>
    <w:p w14:paraId="307CF879" w14:textId="042E9345" w:rsidR="0077395B" w:rsidRPr="00E61BF8" w:rsidRDefault="0077395B" w:rsidP="0077395B">
      <w:pPr>
        <w:pStyle w:val="Textoindependiente"/>
        <w:spacing w:after="0" w:line="240" w:lineRule="auto"/>
        <w:ind w:left="4320"/>
        <w:contextualSpacing/>
        <w:rPr>
          <w:rFonts w:ascii="Arial" w:hAnsi="Arial" w:cs="Arial"/>
          <w:b/>
          <w:sz w:val="22"/>
          <w:szCs w:val="22"/>
        </w:rPr>
      </w:pPr>
    </w:p>
    <w:p w14:paraId="45550C27" w14:textId="6C429A96" w:rsidR="0077395B" w:rsidRPr="00E61BF8" w:rsidRDefault="0077395B" w:rsidP="0077395B">
      <w:pPr>
        <w:pStyle w:val="Textoindependiente"/>
        <w:spacing w:after="0" w:line="240" w:lineRule="auto"/>
        <w:contextualSpacing/>
        <w:rPr>
          <w:rFonts w:ascii="Arial" w:hAnsi="Arial" w:cs="Arial"/>
          <w:b/>
          <w:sz w:val="22"/>
          <w:szCs w:val="22"/>
        </w:rPr>
      </w:pPr>
    </w:p>
    <w:p w14:paraId="6AC017F8" w14:textId="4F5DD1CF" w:rsidR="0077395B" w:rsidRPr="00E61BF8" w:rsidRDefault="0077395B" w:rsidP="0077395B">
      <w:pPr>
        <w:pStyle w:val="Textoindependiente"/>
        <w:spacing w:after="0" w:line="240" w:lineRule="auto"/>
        <w:contextualSpacing/>
        <w:rPr>
          <w:rFonts w:ascii="Arial" w:hAnsi="Arial" w:cs="Arial"/>
          <w:b/>
          <w:sz w:val="22"/>
          <w:szCs w:val="22"/>
        </w:rPr>
      </w:pPr>
    </w:p>
    <w:p w14:paraId="66648332" w14:textId="1E350697" w:rsidR="0077395B" w:rsidRPr="00E61BF8" w:rsidRDefault="0077395B" w:rsidP="0077395B">
      <w:pPr>
        <w:pStyle w:val="Textoindependiente"/>
        <w:spacing w:after="0" w:line="240" w:lineRule="auto"/>
        <w:contextualSpacing/>
        <w:rPr>
          <w:rFonts w:ascii="Arial" w:hAnsi="Arial" w:cs="Arial"/>
          <w:b/>
          <w:sz w:val="22"/>
          <w:szCs w:val="22"/>
        </w:rPr>
      </w:pPr>
    </w:p>
    <w:p w14:paraId="36293EDC" w14:textId="04FC95E5" w:rsidR="008B2065" w:rsidRPr="00E61BF8" w:rsidRDefault="008B2065">
      <w:pPr>
        <w:rPr>
          <w:rFonts w:ascii="Arial" w:hAnsi="Arial" w:cs="Arial"/>
        </w:rPr>
      </w:pPr>
    </w:p>
    <w:p w14:paraId="7FC0CAC1" w14:textId="79D62F2D" w:rsidR="008B2065" w:rsidRPr="00E61BF8" w:rsidRDefault="008B2065">
      <w:pPr>
        <w:rPr>
          <w:rFonts w:ascii="Arial" w:hAnsi="Arial" w:cs="Arial"/>
        </w:rPr>
      </w:pPr>
    </w:p>
    <w:p w14:paraId="0B6F1017" w14:textId="13DD4FD5" w:rsidR="008B2065" w:rsidRPr="00E61BF8" w:rsidRDefault="008B2065">
      <w:pPr>
        <w:rPr>
          <w:rFonts w:ascii="Arial" w:hAnsi="Arial" w:cs="Arial"/>
        </w:rPr>
      </w:pPr>
    </w:p>
    <w:p w14:paraId="3FFE8D5E" w14:textId="38157F39" w:rsidR="008B2065" w:rsidRPr="00E61BF8" w:rsidRDefault="001D1966">
      <w:pPr>
        <w:rPr>
          <w:rFonts w:ascii="Arial" w:hAnsi="Arial" w:cs="Arial"/>
        </w:rPr>
      </w:pPr>
      <w:r w:rsidRPr="00E61BF8">
        <w:rPr>
          <w:b/>
          <w:noProof/>
          <w:lang w:eastAsia="es-CO"/>
        </w:rPr>
        <mc:AlternateContent>
          <mc:Choice Requires="wps">
            <w:drawing>
              <wp:anchor distT="0" distB="0" distL="114300" distR="114300" simplePos="0" relativeHeight="251661312" behindDoc="1" locked="0" layoutInCell="1" allowOverlap="1" wp14:anchorId="6F927068" wp14:editId="2BBE6FCC">
                <wp:simplePos x="0" y="0"/>
                <wp:positionH relativeFrom="margin">
                  <wp:align>center</wp:align>
                </wp:positionH>
                <wp:positionV relativeFrom="paragraph">
                  <wp:posOffset>165735</wp:posOffset>
                </wp:positionV>
                <wp:extent cx="4533900" cy="187325"/>
                <wp:effectExtent l="0" t="0" r="0" b="3175"/>
                <wp:wrapNone/>
                <wp:docPr id="17" name="Rectángulo 17"/>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E0EFD" id="Rectángulo 17" o:spid="_x0000_s1026" style="position:absolute;margin-left:0;margin-top:13.05pt;width:357pt;height:14.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" fillcolor="#ffc000" stroked="f" strokeweight="1pt">
                <w10:wrap anchorx="margin"/>
              </v:rect>
            </w:pict>
          </mc:Fallback>
        </mc:AlternateContent>
      </w:r>
    </w:p>
    <w:p w14:paraId="542BDAEB" w14:textId="317A3B32" w:rsidR="008B2065" w:rsidRPr="00E61BF8" w:rsidRDefault="008B2065">
      <w:pPr>
        <w:rPr>
          <w:rFonts w:ascii="Arial" w:hAnsi="Arial" w:cs="Arial"/>
        </w:rPr>
      </w:pPr>
    </w:p>
    <w:p w14:paraId="393DAE21" w14:textId="0E4DEDFA" w:rsidR="008B2065" w:rsidRPr="00E61BF8" w:rsidRDefault="008B2065">
      <w:pPr>
        <w:rPr>
          <w:rFonts w:ascii="Arial" w:hAnsi="Arial" w:cs="Arial"/>
        </w:rPr>
      </w:pPr>
    </w:p>
    <w:p w14:paraId="5EAF35F5" w14:textId="02B5E34E" w:rsidR="008B2065" w:rsidRPr="00E61BF8" w:rsidRDefault="008B2065">
      <w:pPr>
        <w:rPr>
          <w:rFonts w:ascii="Arial" w:hAnsi="Arial" w:cs="Arial"/>
        </w:rPr>
      </w:pPr>
    </w:p>
    <w:p w14:paraId="16DDDF03" w14:textId="58C127FE" w:rsidR="008B2065" w:rsidRPr="00E61BF8" w:rsidRDefault="008B2065">
      <w:pPr>
        <w:rPr>
          <w:rFonts w:ascii="Arial" w:hAnsi="Arial" w:cs="Arial"/>
        </w:rPr>
      </w:pPr>
    </w:p>
    <w:p w14:paraId="05282B12" w14:textId="71090550" w:rsidR="008B2065" w:rsidRPr="00E61BF8" w:rsidRDefault="008B2065">
      <w:pPr>
        <w:rPr>
          <w:rFonts w:ascii="Arial" w:hAnsi="Arial" w:cs="Arial"/>
        </w:rPr>
      </w:pPr>
    </w:p>
    <w:p w14:paraId="021DBB9D" w14:textId="49B318BA" w:rsidR="008B2065" w:rsidRPr="00E61BF8" w:rsidRDefault="008B2065">
      <w:pPr>
        <w:rPr>
          <w:rFonts w:ascii="Arial" w:hAnsi="Arial" w:cs="Arial"/>
        </w:rPr>
      </w:pPr>
    </w:p>
    <w:p w14:paraId="76C8753B" w14:textId="03464B3A" w:rsidR="008B2065" w:rsidRPr="00E61BF8" w:rsidRDefault="008B2065">
      <w:pPr>
        <w:rPr>
          <w:rFonts w:ascii="Arial" w:hAnsi="Arial" w:cs="Arial"/>
        </w:rPr>
      </w:pPr>
    </w:p>
    <w:p w14:paraId="3AC0AE09" w14:textId="0CE1716E" w:rsidR="008B2065" w:rsidRPr="00E61BF8" w:rsidRDefault="008B2065">
      <w:pPr>
        <w:rPr>
          <w:rFonts w:ascii="Arial" w:hAnsi="Arial" w:cs="Arial"/>
        </w:rPr>
      </w:pPr>
    </w:p>
    <w:p w14:paraId="3FC9517E" w14:textId="29482205" w:rsidR="008B2065" w:rsidRPr="00E61BF8" w:rsidRDefault="008B2065">
      <w:pPr>
        <w:rPr>
          <w:rFonts w:ascii="Arial" w:hAnsi="Arial" w:cs="Arial"/>
        </w:rPr>
      </w:pPr>
    </w:p>
    <w:p w14:paraId="4F4DEC16" w14:textId="7B66F2C3" w:rsidR="008B2065" w:rsidRPr="00E61BF8" w:rsidRDefault="008B2065">
      <w:pPr>
        <w:rPr>
          <w:rFonts w:ascii="Arial" w:hAnsi="Arial" w:cs="Arial"/>
        </w:rPr>
      </w:pPr>
    </w:p>
    <w:p w14:paraId="377C1CD3" w14:textId="2F6A9967" w:rsidR="008B2065" w:rsidRPr="00E61BF8" w:rsidRDefault="008B2065">
      <w:pPr>
        <w:rPr>
          <w:rFonts w:ascii="Arial" w:hAnsi="Arial" w:cs="Arial"/>
        </w:rPr>
      </w:pPr>
    </w:p>
    <w:p w14:paraId="278BDA96" w14:textId="3B4D81FC" w:rsidR="008B2065" w:rsidRPr="00E61BF8" w:rsidRDefault="008B2065">
      <w:pPr>
        <w:rPr>
          <w:rFonts w:ascii="Arial" w:hAnsi="Arial" w:cs="Arial"/>
        </w:rPr>
      </w:pPr>
    </w:p>
    <w:p w14:paraId="2780840E" w14:textId="0856C8F5" w:rsidR="008B2065" w:rsidRPr="00E61BF8" w:rsidRDefault="008B2065">
      <w:pPr>
        <w:rPr>
          <w:rFonts w:ascii="Arial" w:hAnsi="Arial" w:cs="Arial"/>
        </w:rPr>
      </w:pPr>
    </w:p>
    <w:p w14:paraId="04681781" w14:textId="285A61B1" w:rsidR="008B2065" w:rsidRPr="00E61BF8" w:rsidRDefault="008B2065">
      <w:pPr>
        <w:rPr>
          <w:rFonts w:ascii="Arial" w:hAnsi="Arial" w:cs="Arial"/>
        </w:rPr>
      </w:pPr>
    </w:p>
    <w:p w14:paraId="2E629520" w14:textId="16FFAD97" w:rsidR="008B2065" w:rsidRPr="00E61BF8" w:rsidRDefault="008B2065">
      <w:pPr>
        <w:rPr>
          <w:rFonts w:ascii="Arial" w:hAnsi="Arial" w:cs="Arial"/>
        </w:rPr>
      </w:pPr>
    </w:p>
    <w:p w14:paraId="1CB46045" w14:textId="77777777" w:rsidR="008B2065" w:rsidRPr="00E61BF8" w:rsidRDefault="008B2065">
      <w:pPr>
        <w:rPr>
          <w:rFonts w:ascii="Arial" w:hAnsi="Arial" w:cs="Arial"/>
        </w:rPr>
      </w:pPr>
    </w:p>
    <w:p w14:paraId="0913D970" w14:textId="0A968C67" w:rsidR="00F166E9" w:rsidRDefault="00F166E9" w:rsidP="00F166E9">
      <w:pPr>
        <w:spacing w:after="0" w:line="240" w:lineRule="auto"/>
        <w:jc w:val="center"/>
        <w:rPr>
          <w:rFonts w:ascii="Arial" w:hAnsi="Arial" w:cs="Arial"/>
          <w:b/>
        </w:rPr>
      </w:pPr>
      <w:r w:rsidRPr="00E61BF8">
        <w:rPr>
          <w:rFonts w:ascii="Arial" w:hAnsi="Arial" w:cs="Arial"/>
          <w:b/>
        </w:rPr>
        <w:t>PLAN DE AUSTERIDAD</w:t>
      </w:r>
      <w:r w:rsidR="00B72CC4">
        <w:rPr>
          <w:rFonts w:ascii="Arial" w:hAnsi="Arial" w:cs="Arial"/>
          <w:b/>
        </w:rPr>
        <w:t xml:space="preserve"> DEL GASTO PÚBLICO</w:t>
      </w:r>
    </w:p>
    <w:p w14:paraId="2E739998" w14:textId="77777777" w:rsidR="00B72CC4" w:rsidRPr="00E61BF8" w:rsidRDefault="00B72CC4" w:rsidP="00F166E9">
      <w:pPr>
        <w:spacing w:after="0" w:line="240" w:lineRule="auto"/>
        <w:jc w:val="center"/>
        <w:rPr>
          <w:rFonts w:ascii="Arial" w:hAnsi="Arial" w:cs="Arial"/>
          <w:b/>
        </w:rPr>
      </w:pPr>
    </w:p>
    <w:p w14:paraId="27F68393" w14:textId="77777777" w:rsidR="002B308E" w:rsidRPr="0000615A" w:rsidRDefault="002B308E" w:rsidP="002B308E">
      <w:pPr>
        <w:spacing w:before="45"/>
        <w:ind w:left="20"/>
        <w:jc w:val="center"/>
        <w:rPr>
          <w:rFonts w:ascii="Arial" w:hAnsi="Arial" w:cs="Arial"/>
          <w:b/>
          <w:color w:val="C00000"/>
        </w:rPr>
      </w:pPr>
      <w:r>
        <w:rPr>
          <w:rFonts w:ascii="Arial" w:hAnsi="Arial" w:cs="Arial"/>
          <w:b/>
          <w:color w:val="222A35" w:themeColor="text2" w:themeShade="80"/>
        </w:rPr>
        <w:t>Fundación Gilberto Alzate Avendaño - FUGA</w:t>
      </w:r>
    </w:p>
    <w:p w14:paraId="547F5B75" w14:textId="0AC0D310" w:rsidR="00F166E9" w:rsidRDefault="00F166E9" w:rsidP="00F166E9">
      <w:pPr>
        <w:spacing w:after="0" w:line="240" w:lineRule="auto"/>
        <w:jc w:val="center"/>
        <w:rPr>
          <w:rFonts w:ascii="Arial" w:hAnsi="Arial" w:cs="Arial"/>
          <w:b/>
        </w:rPr>
      </w:pPr>
      <w:r w:rsidRPr="00E61BF8">
        <w:rPr>
          <w:rFonts w:ascii="Arial" w:hAnsi="Arial" w:cs="Arial"/>
          <w:b/>
        </w:rPr>
        <w:t xml:space="preserve">PERIODO: </w:t>
      </w:r>
      <w:r w:rsidR="002B308E" w:rsidRPr="002B308E">
        <w:rPr>
          <w:rFonts w:ascii="Arial" w:hAnsi="Arial" w:cs="Arial"/>
          <w:b/>
        </w:rPr>
        <w:t>Enero – Junio 2025</w:t>
      </w:r>
    </w:p>
    <w:p w14:paraId="226DD2E0" w14:textId="6A3F93FB" w:rsidR="00B27140" w:rsidRDefault="00B27140" w:rsidP="00F166E9">
      <w:pPr>
        <w:spacing w:after="0" w:line="240" w:lineRule="auto"/>
        <w:jc w:val="center"/>
        <w:rPr>
          <w:rFonts w:ascii="Arial" w:hAnsi="Arial" w:cs="Arial"/>
          <w:b/>
        </w:rPr>
      </w:pPr>
    </w:p>
    <w:p w14:paraId="241CFA03" w14:textId="261E7A66" w:rsidR="00B27140" w:rsidRDefault="00B27140" w:rsidP="00F166E9">
      <w:pPr>
        <w:spacing w:after="0" w:line="240" w:lineRule="auto"/>
        <w:jc w:val="center"/>
        <w:rPr>
          <w:rFonts w:ascii="Arial" w:hAnsi="Arial" w:cs="Arial"/>
          <w:b/>
          <w:color w:val="4472C4" w:themeColor="accent1"/>
        </w:rPr>
      </w:pPr>
    </w:p>
    <w:p w14:paraId="7A4A5C04" w14:textId="77777777" w:rsidR="00B27140" w:rsidRPr="00E61BF8" w:rsidRDefault="00B27140" w:rsidP="00F166E9">
      <w:pPr>
        <w:spacing w:after="0" w:line="240" w:lineRule="auto"/>
        <w:jc w:val="center"/>
        <w:rPr>
          <w:rFonts w:ascii="Arial" w:hAnsi="Arial" w:cs="Arial"/>
          <w:b/>
          <w:color w:val="4472C4" w:themeColor="accent1"/>
        </w:rPr>
      </w:pPr>
    </w:p>
    <w:p w14:paraId="5A2BE0CC" w14:textId="77777777" w:rsidR="00873DD1" w:rsidRPr="00E61BF8" w:rsidRDefault="00873DD1" w:rsidP="00F166E9">
      <w:pPr>
        <w:spacing w:after="0" w:line="240" w:lineRule="auto"/>
        <w:jc w:val="center"/>
        <w:rPr>
          <w:rFonts w:ascii="Arial" w:hAnsi="Arial" w:cs="Arial"/>
          <w:b/>
          <w:color w:val="4472C4" w:themeColor="accent1"/>
        </w:rPr>
      </w:pPr>
    </w:p>
    <w:p w14:paraId="48C63CBA" w14:textId="06AFFD97" w:rsidR="00873DD1" w:rsidRDefault="00E61BF8" w:rsidP="00873DD1">
      <w:pPr>
        <w:pStyle w:val="Estilo2"/>
        <w:spacing w:before="0" w:after="0" w:line="240" w:lineRule="auto"/>
        <w:ind w:left="426" w:hanging="426"/>
        <w:contextualSpacing/>
        <w:jc w:val="left"/>
        <w:rPr>
          <w:rFonts w:ascii="Arial" w:eastAsia="Arial" w:hAnsi="Arial" w:cs="Arial"/>
          <w:color w:val="auto"/>
          <w:sz w:val="22"/>
          <w:szCs w:val="22"/>
        </w:rPr>
      </w:pPr>
      <w:r w:rsidRPr="002B308E">
        <w:rPr>
          <w:rFonts w:ascii="Arial" w:hAnsi="Arial" w:cs="Arial"/>
          <w:color w:val="auto"/>
          <w:sz w:val="22"/>
          <w:szCs w:val="22"/>
        </w:rPr>
        <w:t>FORMULACIÓN</w:t>
      </w:r>
      <w:r w:rsidRPr="002B308E">
        <w:rPr>
          <w:rFonts w:ascii="Arial" w:eastAsia="Arial" w:hAnsi="Arial" w:cs="Arial"/>
          <w:color w:val="auto"/>
          <w:sz w:val="22"/>
          <w:szCs w:val="22"/>
        </w:rPr>
        <w:t xml:space="preserve"> 202</w:t>
      </w:r>
      <w:r w:rsidR="002B308E" w:rsidRPr="002B308E">
        <w:rPr>
          <w:rFonts w:ascii="Arial" w:eastAsia="Arial" w:hAnsi="Arial" w:cs="Arial"/>
          <w:color w:val="auto"/>
          <w:sz w:val="22"/>
          <w:szCs w:val="22"/>
        </w:rPr>
        <w:t>5</w:t>
      </w:r>
    </w:p>
    <w:p w14:paraId="28A03BAF" w14:textId="77777777" w:rsidR="00B27140" w:rsidRPr="002B308E" w:rsidRDefault="00B27140" w:rsidP="00B27140">
      <w:pPr>
        <w:pStyle w:val="Estilo2"/>
        <w:numPr>
          <w:ilvl w:val="0"/>
          <w:numId w:val="0"/>
        </w:numPr>
        <w:spacing w:before="0" w:after="0" w:line="240" w:lineRule="auto"/>
        <w:ind w:left="426"/>
        <w:contextualSpacing/>
        <w:jc w:val="left"/>
        <w:rPr>
          <w:rFonts w:ascii="Arial" w:eastAsia="Arial" w:hAnsi="Arial" w:cs="Arial"/>
          <w:color w:val="auto"/>
          <w:sz w:val="22"/>
          <w:szCs w:val="22"/>
        </w:rPr>
      </w:pPr>
    </w:p>
    <w:p w14:paraId="188B2C5E" w14:textId="4D759F4F" w:rsidR="00F166E9" w:rsidRPr="00E61BF8" w:rsidRDefault="00F166E9" w:rsidP="00F166E9">
      <w:pPr>
        <w:spacing w:after="0" w:line="240" w:lineRule="auto"/>
        <w:jc w:val="both"/>
        <w:rPr>
          <w:rFonts w:ascii="Arial" w:hAnsi="Arial" w:cs="Arial"/>
          <w:b/>
          <w:color w:val="4472C4" w:themeColor="accent1"/>
        </w:rPr>
      </w:pPr>
    </w:p>
    <w:p w14:paraId="53C7897D" w14:textId="65E2736D" w:rsidR="00AE4F2B" w:rsidRDefault="00AE4F2B" w:rsidP="00AE4F2B">
      <w:pPr>
        <w:pStyle w:val="Estilo2"/>
        <w:numPr>
          <w:ilvl w:val="0"/>
          <w:numId w:val="0"/>
        </w:numPr>
        <w:spacing w:before="0" w:after="0" w:line="240" w:lineRule="auto"/>
        <w:contextualSpacing/>
        <w:jc w:val="left"/>
        <w:rPr>
          <w:rFonts w:ascii="Arial" w:eastAsia="Arial" w:hAnsi="Arial" w:cs="Arial"/>
          <w:color w:val="auto"/>
          <w:sz w:val="22"/>
          <w:szCs w:val="22"/>
        </w:rPr>
      </w:pPr>
      <w:r w:rsidRPr="00E61BF8">
        <w:rPr>
          <w:rFonts w:ascii="Arial" w:eastAsia="Arial" w:hAnsi="Arial" w:cs="Arial"/>
          <w:color w:val="auto"/>
          <w:sz w:val="22"/>
          <w:szCs w:val="22"/>
        </w:rPr>
        <w:t>Objetivo Plan de austeridad de gasto público</w:t>
      </w:r>
    </w:p>
    <w:p w14:paraId="3B7313F6" w14:textId="77777777" w:rsidR="00011DF0" w:rsidRPr="00E61BF8" w:rsidRDefault="00011DF0" w:rsidP="00AE4F2B">
      <w:pPr>
        <w:pStyle w:val="Estilo2"/>
        <w:numPr>
          <w:ilvl w:val="0"/>
          <w:numId w:val="0"/>
        </w:numPr>
        <w:spacing w:before="0" w:after="0" w:line="240" w:lineRule="auto"/>
        <w:contextualSpacing/>
        <w:jc w:val="left"/>
        <w:rPr>
          <w:rFonts w:ascii="Arial" w:eastAsia="Arial" w:hAnsi="Arial" w:cs="Arial"/>
          <w:color w:val="auto"/>
          <w:sz w:val="22"/>
          <w:szCs w:val="22"/>
        </w:rPr>
      </w:pPr>
    </w:p>
    <w:p w14:paraId="41B6FBAE" w14:textId="163DAB32" w:rsidR="00011DF0" w:rsidRPr="00FF1DFA" w:rsidRDefault="00011DF0" w:rsidP="00F166E9">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Generar acciones al fortalecimiento del uso racional de los recursos públicos asignados a la entidad, a través de acciones eficientes de austeridad en el gasto público. </w:t>
      </w:r>
    </w:p>
    <w:p w14:paraId="56DD688B" w14:textId="77777777" w:rsidR="00011DF0" w:rsidRPr="00FF1DFA" w:rsidRDefault="00011DF0" w:rsidP="00F166E9">
      <w:pPr>
        <w:spacing w:after="0" w:line="240" w:lineRule="auto"/>
        <w:jc w:val="both"/>
        <w:rPr>
          <w:rFonts w:ascii="Arial" w:hAnsi="Arial" w:cs="Arial"/>
          <w:color w:val="333333"/>
          <w:shd w:val="clear" w:color="auto" w:fill="FFFFFF"/>
        </w:rPr>
      </w:pPr>
    </w:p>
    <w:p w14:paraId="314753D5" w14:textId="07008300" w:rsidR="00011DF0" w:rsidRPr="00FF1DFA" w:rsidRDefault="00011DF0" w:rsidP="00FF1DFA">
      <w:pPr>
        <w:pStyle w:val="Estilo2"/>
        <w:numPr>
          <w:ilvl w:val="0"/>
          <w:numId w:val="0"/>
        </w:numPr>
        <w:spacing w:before="0" w:after="0" w:line="240" w:lineRule="auto"/>
        <w:contextualSpacing/>
        <w:jc w:val="left"/>
        <w:rPr>
          <w:rFonts w:ascii="Arial" w:eastAsia="Arial" w:hAnsi="Arial" w:cs="Arial"/>
          <w:color w:val="auto"/>
          <w:sz w:val="22"/>
          <w:szCs w:val="22"/>
        </w:rPr>
      </w:pPr>
      <w:r w:rsidRPr="00FF1DFA">
        <w:rPr>
          <w:rFonts w:ascii="Arial" w:eastAsia="Arial" w:hAnsi="Arial" w:cs="Arial"/>
          <w:color w:val="auto"/>
          <w:sz w:val="22"/>
          <w:szCs w:val="22"/>
        </w:rPr>
        <w:t xml:space="preserve">Objetivos específicos </w:t>
      </w:r>
    </w:p>
    <w:p w14:paraId="39AE5D0F" w14:textId="77777777" w:rsidR="00011DF0" w:rsidRDefault="00011DF0" w:rsidP="00F166E9">
      <w:pPr>
        <w:spacing w:after="0" w:line="240" w:lineRule="auto"/>
        <w:jc w:val="both"/>
      </w:pPr>
    </w:p>
    <w:p w14:paraId="628B184B" w14:textId="11B8F1CD" w:rsidR="00011DF0" w:rsidRDefault="00011DF0" w:rsidP="00F166E9">
      <w:pPr>
        <w:spacing w:after="0" w:line="240" w:lineRule="auto"/>
        <w:jc w:val="both"/>
        <w:rPr>
          <w:rFonts w:ascii="Arial" w:hAnsi="Arial" w:cs="Arial"/>
          <w:color w:val="333333"/>
          <w:shd w:val="clear" w:color="auto" w:fill="FFFFFF"/>
        </w:rPr>
      </w:pPr>
      <w:r>
        <w:t xml:space="preserve">● </w:t>
      </w:r>
      <w:r w:rsidRPr="00FF1DFA">
        <w:rPr>
          <w:rFonts w:ascii="Arial" w:hAnsi="Arial" w:cs="Arial"/>
          <w:color w:val="333333"/>
          <w:shd w:val="clear" w:color="auto" w:fill="FFFFFF"/>
        </w:rPr>
        <w:t xml:space="preserve">Disminuir los gastos de funcionamiento relacionados con los rubros de telefonía y caja menor. </w:t>
      </w:r>
    </w:p>
    <w:p w14:paraId="7F21121F" w14:textId="77777777" w:rsidR="00B27140" w:rsidRPr="00FF1DFA" w:rsidRDefault="00B27140" w:rsidP="00F166E9">
      <w:pPr>
        <w:spacing w:after="0" w:line="240" w:lineRule="auto"/>
        <w:jc w:val="both"/>
        <w:rPr>
          <w:rFonts w:ascii="Arial" w:hAnsi="Arial" w:cs="Arial"/>
          <w:color w:val="333333"/>
          <w:shd w:val="clear" w:color="auto" w:fill="FFFFFF"/>
        </w:rPr>
      </w:pPr>
    </w:p>
    <w:p w14:paraId="02ABDCAE" w14:textId="32C1287F" w:rsidR="00011DF0" w:rsidRDefault="00011DF0" w:rsidP="00F166E9">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 Definir indicadores de austeridad y cumplimiento en concordancia con las metas establecidas en el plan de acción del presente documento. </w:t>
      </w:r>
    </w:p>
    <w:p w14:paraId="373B6615" w14:textId="77777777" w:rsidR="00B27140" w:rsidRPr="00FF1DFA" w:rsidRDefault="00B27140" w:rsidP="00F166E9">
      <w:pPr>
        <w:spacing w:after="0" w:line="240" w:lineRule="auto"/>
        <w:jc w:val="both"/>
        <w:rPr>
          <w:rFonts w:ascii="Arial" w:hAnsi="Arial" w:cs="Arial"/>
          <w:color w:val="333333"/>
          <w:shd w:val="clear" w:color="auto" w:fill="FFFFFF"/>
        </w:rPr>
      </w:pPr>
    </w:p>
    <w:p w14:paraId="346D854C" w14:textId="7134DBEB" w:rsidR="00D62DE4" w:rsidRPr="00FF1DFA" w:rsidRDefault="00011DF0" w:rsidP="00F166E9">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Establecer dentro de la entidad funciones y responsabilidades para la consolidación, análisis y presentación de balances relacionados con la implementación de medidas de austeridad contenidas en el presente plan.</w:t>
      </w:r>
    </w:p>
    <w:p w14:paraId="13E5AD8D" w14:textId="6D3FB257" w:rsidR="00011DF0" w:rsidRDefault="00011DF0" w:rsidP="00F166E9">
      <w:pPr>
        <w:spacing w:after="0" w:line="240" w:lineRule="auto"/>
        <w:jc w:val="both"/>
      </w:pPr>
    </w:p>
    <w:p w14:paraId="726839CB" w14:textId="77777777" w:rsidR="00011DF0" w:rsidRPr="00FF1DFA" w:rsidRDefault="00011DF0" w:rsidP="00FF1DFA">
      <w:pPr>
        <w:pStyle w:val="Estilo2"/>
        <w:numPr>
          <w:ilvl w:val="0"/>
          <w:numId w:val="0"/>
        </w:numPr>
        <w:spacing w:before="0" w:after="0" w:line="240" w:lineRule="auto"/>
        <w:contextualSpacing/>
        <w:jc w:val="left"/>
        <w:rPr>
          <w:rFonts w:ascii="Arial" w:eastAsia="Arial" w:hAnsi="Arial" w:cs="Arial"/>
          <w:color w:val="auto"/>
          <w:sz w:val="22"/>
          <w:szCs w:val="22"/>
        </w:rPr>
      </w:pPr>
      <w:r w:rsidRPr="00FF1DFA">
        <w:rPr>
          <w:rFonts w:ascii="Arial" w:eastAsia="Arial" w:hAnsi="Arial" w:cs="Arial"/>
          <w:color w:val="auto"/>
          <w:sz w:val="22"/>
          <w:szCs w:val="22"/>
        </w:rPr>
        <w:t xml:space="preserve">Alcance </w:t>
      </w:r>
    </w:p>
    <w:p w14:paraId="377E0AB7" w14:textId="77777777" w:rsidR="00011DF0" w:rsidRDefault="00011DF0" w:rsidP="00F166E9">
      <w:pPr>
        <w:spacing w:after="0" w:line="240" w:lineRule="auto"/>
        <w:jc w:val="both"/>
      </w:pPr>
    </w:p>
    <w:p w14:paraId="6B7E5A8A" w14:textId="6964474F" w:rsidR="00011DF0" w:rsidRPr="00FF1DFA" w:rsidRDefault="00011DF0" w:rsidP="00F166E9">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El Plan de Austeridad de la Fundación Gilberto Álzate Avendaño debe ser cumplido por todos los funcionarios de la entidad y controlado por: </w:t>
      </w:r>
    </w:p>
    <w:p w14:paraId="4710802F" w14:textId="77777777" w:rsidR="00011DF0" w:rsidRPr="00FF1DFA" w:rsidRDefault="00011DF0" w:rsidP="00F166E9">
      <w:pPr>
        <w:spacing w:after="0" w:line="240" w:lineRule="auto"/>
        <w:jc w:val="both"/>
        <w:rPr>
          <w:rFonts w:ascii="Arial" w:hAnsi="Arial" w:cs="Arial"/>
          <w:color w:val="333333"/>
          <w:shd w:val="clear" w:color="auto" w:fill="FFFFFF"/>
        </w:rPr>
      </w:pPr>
    </w:p>
    <w:p w14:paraId="5FFE1372" w14:textId="77777777" w:rsidR="00011DF0" w:rsidRPr="00FF1DFA" w:rsidRDefault="00011DF0" w:rsidP="00F166E9">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a) Temas de telefonía celular: por los funcionarios responsables de manejo de servicios públicos a cargo de la subdirección corporativa. </w:t>
      </w:r>
    </w:p>
    <w:p w14:paraId="07B1D93E" w14:textId="77777777" w:rsidR="00011DF0" w:rsidRPr="00FF1DFA" w:rsidRDefault="00011DF0" w:rsidP="00F166E9">
      <w:pPr>
        <w:spacing w:after="0" w:line="240" w:lineRule="auto"/>
        <w:jc w:val="both"/>
        <w:rPr>
          <w:rFonts w:ascii="Arial" w:hAnsi="Arial" w:cs="Arial"/>
          <w:color w:val="333333"/>
          <w:shd w:val="clear" w:color="auto" w:fill="FFFFFF"/>
        </w:rPr>
      </w:pPr>
    </w:p>
    <w:p w14:paraId="3FA9B5AE" w14:textId="7CC7F437" w:rsidR="00011DF0" w:rsidRDefault="00011DF0" w:rsidP="00F166E9">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b) Temas de caja menor: los responsables del manejo de la caja menor en el desarrollo de sus funciones y estará en cabeza del proceso de gestión financiera de la Entidad.</w:t>
      </w:r>
    </w:p>
    <w:p w14:paraId="1DF0D1DA" w14:textId="3AAF5304" w:rsidR="00B27140" w:rsidRDefault="00B27140" w:rsidP="00F166E9">
      <w:pPr>
        <w:spacing w:after="0" w:line="240" w:lineRule="auto"/>
        <w:jc w:val="both"/>
        <w:rPr>
          <w:rFonts w:ascii="Arial" w:hAnsi="Arial" w:cs="Arial"/>
          <w:color w:val="333333"/>
          <w:shd w:val="clear" w:color="auto" w:fill="FFFFFF"/>
        </w:rPr>
      </w:pPr>
    </w:p>
    <w:p w14:paraId="73108A7B" w14:textId="5C9D7C34" w:rsidR="00B27140" w:rsidRDefault="00B27140" w:rsidP="00F166E9">
      <w:pPr>
        <w:spacing w:after="0" w:line="240" w:lineRule="auto"/>
        <w:jc w:val="both"/>
        <w:rPr>
          <w:rFonts w:ascii="Arial" w:hAnsi="Arial" w:cs="Arial"/>
          <w:color w:val="333333"/>
          <w:shd w:val="clear" w:color="auto" w:fill="FFFFFF"/>
        </w:rPr>
      </w:pPr>
    </w:p>
    <w:p w14:paraId="20B2C9E8" w14:textId="05F89C28" w:rsidR="00B27140" w:rsidRDefault="00B27140" w:rsidP="00F166E9">
      <w:pPr>
        <w:spacing w:after="0" w:line="240" w:lineRule="auto"/>
        <w:jc w:val="both"/>
        <w:rPr>
          <w:rFonts w:ascii="Arial" w:hAnsi="Arial" w:cs="Arial"/>
          <w:color w:val="333333"/>
          <w:shd w:val="clear" w:color="auto" w:fill="FFFFFF"/>
        </w:rPr>
      </w:pPr>
    </w:p>
    <w:p w14:paraId="2D8B59F6" w14:textId="77777777" w:rsidR="00B27140" w:rsidRDefault="00B27140" w:rsidP="00F166E9">
      <w:pPr>
        <w:spacing w:after="0" w:line="240" w:lineRule="auto"/>
        <w:jc w:val="both"/>
        <w:rPr>
          <w:rFonts w:ascii="Arial" w:hAnsi="Arial" w:cs="Arial"/>
          <w:color w:val="333333"/>
          <w:shd w:val="clear" w:color="auto" w:fill="FFFFFF"/>
        </w:rPr>
      </w:pPr>
    </w:p>
    <w:p w14:paraId="0117D7DC" w14:textId="77777777" w:rsidR="00B27140" w:rsidRPr="00FF1DFA" w:rsidRDefault="00B27140" w:rsidP="00F166E9">
      <w:pPr>
        <w:spacing w:after="0" w:line="240" w:lineRule="auto"/>
        <w:jc w:val="both"/>
        <w:rPr>
          <w:rFonts w:ascii="Arial" w:hAnsi="Arial" w:cs="Arial"/>
          <w:color w:val="333333"/>
          <w:shd w:val="clear" w:color="auto" w:fill="FFFFFF"/>
        </w:rPr>
      </w:pPr>
    </w:p>
    <w:p w14:paraId="23C88963" w14:textId="77777777" w:rsidR="00011DF0" w:rsidRDefault="00011DF0" w:rsidP="00F166E9">
      <w:pPr>
        <w:spacing w:after="0" w:line="240" w:lineRule="auto"/>
        <w:jc w:val="both"/>
        <w:rPr>
          <w:rFonts w:ascii="Arial" w:hAnsi="Arial" w:cs="Arial"/>
          <w:bCs/>
          <w:color w:val="4472C4" w:themeColor="accent1"/>
        </w:rPr>
      </w:pPr>
    </w:p>
    <w:p w14:paraId="02ADC3D6" w14:textId="538AF5CC" w:rsidR="00B5369E" w:rsidRPr="005E25C8" w:rsidRDefault="00B72CC4" w:rsidP="00F744C3">
      <w:pPr>
        <w:pStyle w:val="Estilo2"/>
        <w:spacing w:before="0" w:after="0" w:line="240" w:lineRule="auto"/>
        <w:ind w:left="426" w:hanging="426"/>
        <w:contextualSpacing/>
        <w:jc w:val="left"/>
        <w:rPr>
          <w:rFonts w:ascii="Arial" w:hAnsi="Arial" w:cs="Arial"/>
          <w:color w:val="auto"/>
          <w:sz w:val="22"/>
          <w:szCs w:val="22"/>
        </w:rPr>
      </w:pPr>
      <w:r w:rsidRPr="005E25C8">
        <w:rPr>
          <w:rFonts w:ascii="Arial" w:hAnsi="Arial" w:cs="Arial"/>
          <w:color w:val="auto"/>
          <w:sz w:val="22"/>
          <w:szCs w:val="22"/>
        </w:rPr>
        <w:lastRenderedPageBreak/>
        <w:t>DESCRIPCIÓN DE LAS ACTIVIDADES REALIZADAS</w:t>
      </w:r>
    </w:p>
    <w:p w14:paraId="4300CE85" w14:textId="28936FAE" w:rsidR="004F493E" w:rsidRDefault="004F493E" w:rsidP="00F166E9">
      <w:pPr>
        <w:spacing w:after="0" w:line="240" w:lineRule="auto"/>
        <w:jc w:val="both"/>
        <w:rPr>
          <w:rFonts w:ascii="Arial" w:hAnsi="Arial" w:cs="Arial"/>
          <w:bCs/>
          <w:color w:val="4472C4" w:themeColor="accent1"/>
        </w:rPr>
      </w:pPr>
    </w:p>
    <w:p w14:paraId="66A45B82" w14:textId="4F74C69A" w:rsidR="00B22E18" w:rsidRPr="00FF1DFA" w:rsidRDefault="00F744C3" w:rsidP="00FF1DFA">
      <w:pPr>
        <w:pStyle w:val="Estilo2"/>
        <w:numPr>
          <w:ilvl w:val="0"/>
          <w:numId w:val="0"/>
        </w:numPr>
        <w:spacing w:before="0" w:after="0" w:line="240" w:lineRule="auto"/>
        <w:contextualSpacing/>
        <w:jc w:val="left"/>
        <w:rPr>
          <w:rFonts w:ascii="Arial" w:eastAsia="Arial" w:hAnsi="Arial" w:cs="Arial"/>
          <w:color w:val="auto"/>
          <w:sz w:val="22"/>
          <w:szCs w:val="22"/>
        </w:rPr>
      </w:pPr>
      <w:r w:rsidRPr="00FF1DFA">
        <w:rPr>
          <w:rFonts w:ascii="Arial" w:eastAsia="Arial" w:hAnsi="Arial" w:cs="Arial"/>
          <w:color w:val="auto"/>
          <w:sz w:val="22"/>
          <w:szCs w:val="22"/>
        </w:rPr>
        <w:t>Gastos elegibles</w:t>
      </w:r>
    </w:p>
    <w:p w14:paraId="4DF3D15E" w14:textId="77777777" w:rsidR="0028123D" w:rsidRDefault="0028123D" w:rsidP="0028123D">
      <w:pPr>
        <w:spacing w:after="0" w:line="240" w:lineRule="auto"/>
        <w:jc w:val="both"/>
        <w:rPr>
          <w:rFonts w:ascii="Arial" w:eastAsia="Arial" w:hAnsi="Arial" w:cs="Arial"/>
          <w:b/>
          <w:bCs/>
        </w:rPr>
      </w:pPr>
    </w:p>
    <w:p w14:paraId="1B4B03E4" w14:textId="22E6E48B" w:rsidR="0028123D" w:rsidRPr="00FF1DFA" w:rsidRDefault="0028123D" w:rsidP="00114BB4">
      <w:pPr>
        <w:pStyle w:val="Estilo2"/>
        <w:numPr>
          <w:ilvl w:val="0"/>
          <w:numId w:val="16"/>
        </w:numPr>
        <w:spacing w:before="0" w:after="0" w:line="240" w:lineRule="auto"/>
        <w:contextualSpacing/>
        <w:jc w:val="left"/>
        <w:rPr>
          <w:rFonts w:ascii="Arial" w:eastAsia="Arial" w:hAnsi="Arial" w:cs="Arial"/>
          <w:color w:val="auto"/>
          <w:sz w:val="22"/>
          <w:szCs w:val="22"/>
        </w:rPr>
      </w:pPr>
      <w:r w:rsidRPr="00FF1DFA">
        <w:rPr>
          <w:rFonts w:ascii="Arial" w:eastAsia="Arial" w:hAnsi="Arial" w:cs="Arial"/>
          <w:color w:val="auto"/>
          <w:sz w:val="22"/>
          <w:szCs w:val="22"/>
        </w:rPr>
        <w:t xml:space="preserve">Artículo 15. Telefonía. </w:t>
      </w:r>
    </w:p>
    <w:p w14:paraId="7E23AC80" w14:textId="77777777" w:rsidR="0028123D" w:rsidRDefault="0028123D" w:rsidP="0028123D">
      <w:pPr>
        <w:spacing w:after="0" w:line="240" w:lineRule="auto"/>
        <w:jc w:val="both"/>
      </w:pPr>
    </w:p>
    <w:p w14:paraId="725F797A" w14:textId="77777777" w:rsidR="0028123D" w:rsidRPr="00FF1DFA" w:rsidRDefault="0028123D" w:rsidP="0028123D">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Las entidades y organismos del orden distrital se abstendrán de renovar o adquirir teléfonos celulares y planes de telefonía móvil, internet y datos para los servidores públicos de cualquier nivel y desmontarán los planes o servicios que tengan contratados. </w:t>
      </w:r>
    </w:p>
    <w:p w14:paraId="299039FA" w14:textId="77777777" w:rsidR="0028123D" w:rsidRPr="00FF1DFA" w:rsidRDefault="0028123D" w:rsidP="0028123D">
      <w:pPr>
        <w:spacing w:after="0" w:line="240" w:lineRule="auto"/>
        <w:jc w:val="both"/>
        <w:rPr>
          <w:rFonts w:ascii="Arial" w:hAnsi="Arial" w:cs="Arial"/>
          <w:color w:val="333333"/>
          <w:shd w:val="clear" w:color="auto" w:fill="FFFFFF"/>
        </w:rPr>
      </w:pPr>
    </w:p>
    <w:p w14:paraId="29D3A3A3" w14:textId="77777777" w:rsidR="0028123D" w:rsidRPr="00FF1DFA" w:rsidRDefault="0028123D" w:rsidP="0028123D">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Se exceptúan de este mandato aquellos destinados para la prestación del servicio de atención al ciudadano, seguridad y actividades de inteligencia y contrainteligencia a cargo de las autoridades que ejercen estas funciones, sin que esta asignación pueda tener un carácter permanente. </w:t>
      </w:r>
    </w:p>
    <w:p w14:paraId="2EAF40ED" w14:textId="77777777" w:rsidR="0028123D" w:rsidRPr="00FF1DFA" w:rsidRDefault="0028123D" w:rsidP="0028123D">
      <w:pPr>
        <w:spacing w:after="0" w:line="240" w:lineRule="auto"/>
        <w:jc w:val="both"/>
        <w:rPr>
          <w:rFonts w:ascii="Arial" w:hAnsi="Arial" w:cs="Arial"/>
          <w:color w:val="333333"/>
          <w:shd w:val="clear" w:color="auto" w:fill="FFFFFF"/>
        </w:rPr>
      </w:pPr>
    </w:p>
    <w:p w14:paraId="0BDDB7E7" w14:textId="37395CF0" w:rsidR="0028123D" w:rsidRPr="00FF1DFA" w:rsidRDefault="0028123D" w:rsidP="0028123D">
      <w:pPr>
        <w:spacing w:after="0" w:line="240" w:lineRule="auto"/>
        <w:jc w:val="both"/>
        <w:rPr>
          <w:rFonts w:ascii="Arial" w:hAnsi="Arial" w:cs="Arial"/>
          <w:color w:val="333333"/>
          <w:shd w:val="clear" w:color="auto" w:fill="FFFFFF"/>
        </w:rPr>
      </w:pPr>
      <w:r w:rsidRPr="00FF1DFA">
        <w:rPr>
          <w:rFonts w:ascii="Arial" w:hAnsi="Arial" w:cs="Arial"/>
          <w:color w:val="333333"/>
          <w:shd w:val="clear" w:color="auto" w:fill="FFFFFF"/>
        </w:rPr>
        <w:t xml:space="preserve">• </w:t>
      </w:r>
      <w:r w:rsidRPr="00FF1DFA">
        <w:rPr>
          <w:rFonts w:ascii="Arial" w:hAnsi="Arial" w:cs="Arial"/>
          <w:b/>
          <w:bCs/>
          <w:color w:val="333333"/>
          <w:shd w:val="clear" w:color="auto" w:fill="FFFFFF"/>
        </w:rPr>
        <w:t>Rubros a afectar: O21202020080484131</w:t>
      </w:r>
      <w:r w:rsidRPr="00FF1DFA">
        <w:rPr>
          <w:rFonts w:ascii="Arial" w:hAnsi="Arial" w:cs="Arial"/>
          <w:color w:val="333333"/>
          <w:shd w:val="clear" w:color="auto" w:fill="FFFFFF"/>
        </w:rPr>
        <w:t xml:space="preserve"> - Servicios móviles de voz Para la vigencia 2025, en lo relacionado con la telefonía móvil, se realizará la reducción de por lo menos el 10% del valor total facturado en 2024, y de manera progresiva para llegar a un ahorro del 30% en el 2027 tomando como línea base los siguientes datos: Valor facturado 2024: $2.276. 826 Fuente: Reporte SAP</w:t>
      </w:r>
    </w:p>
    <w:p w14:paraId="27D5F6A0" w14:textId="4EF30F62" w:rsidR="00B22E18" w:rsidRPr="00FF1DFA" w:rsidRDefault="00B22E18" w:rsidP="00F166E9">
      <w:pPr>
        <w:spacing w:after="0" w:line="240" w:lineRule="auto"/>
        <w:jc w:val="both"/>
        <w:rPr>
          <w:rFonts w:ascii="Arial" w:hAnsi="Arial" w:cs="Arial"/>
          <w:color w:val="333333"/>
          <w:shd w:val="clear" w:color="auto" w:fill="FFFFFF"/>
        </w:rPr>
      </w:pPr>
    </w:p>
    <w:p w14:paraId="4CA9A6D3" w14:textId="2371C3F3" w:rsidR="00722D60" w:rsidRPr="00E61BF8" w:rsidRDefault="00722D60" w:rsidP="00F166E9">
      <w:pPr>
        <w:spacing w:after="0" w:line="240" w:lineRule="auto"/>
        <w:jc w:val="both"/>
        <w:rPr>
          <w:rFonts w:ascii="Arial" w:hAnsi="Arial" w:cs="Arial"/>
          <w:bCs/>
          <w:color w:val="4472C4" w:themeColor="accent1"/>
        </w:rPr>
      </w:pPr>
    </w:p>
    <w:p w14:paraId="5E76FCD8" w14:textId="3E425E76" w:rsidR="00722D60" w:rsidRDefault="00694793" w:rsidP="00DE5EB8">
      <w:pPr>
        <w:spacing w:after="0" w:line="240" w:lineRule="auto"/>
        <w:jc w:val="center"/>
        <w:rPr>
          <w:rFonts w:ascii="Arial" w:hAnsi="Arial" w:cs="Arial"/>
          <w:b/>
          <w:color w:val="4472C4" w:themeColor="accent1"/>
        </w:rPr>
      </w:pPr>
      <w:r w:rsidRPr="00E61BF8">
        <w:rPr>
          <w:rFonts w:ascii="Arial" w:hAnsi="Arial" w:cs="Arial"/>
          <w:b/>
          <w:color w:val="4472C4" w:themeColor="accent1"/>
        </w:rPr>
        <w:t>T</w:t>
      </w:r>
      <w:r w:rsidR="007224A0" w:rsidRPr="00E61BF8">
        <w:rPr>
          <w:rFonts w:ascii="Arial" w:hAnsi="Arial" w:cs="Arial"/>
          <w:b/>
          <w:color w:val="4472C4" w:themeColor="accent1"/>
        </w:rPr>
        <w:t xml:space="preserve">abla </w:t>
      </w:r>
      <w:r w:rsidRPr="00E61BF8">
        <w:rPr>
          <w:rFonts w:ascii="Arial" w:hAnsi="Arial" w:cs="Arial"/>
          <w:b/>
          <w:color w:val="4472C4" w:themeColor="accent1"/>
        </w:rPr>
        <w:t>1</w:t>
      </w:r>
      <w:r w:rsidR="00F744C3">
        <w:rPr>
          <w:rFonts w:ascii="Arial" w:hAnsi="Arial" w:cs="Arial"/>
          <w:b/>
          <w:color w:val="4472C4" w:themeColor="accent1"/>
        </w:rPr>
        <w:t>.</w:t>
      </w:r>
      <w:r w:rsidR="00DE5EB8" w:rsidRPr="00E61BF8">
        <w:rPr>
          <w:rFonts w:ascii="Arial" w:hAnsi="Arial" w:cs="Arial"/>
          <w:b/>
          <w:color w:val="4472C4" w:themeColor="accent1"/>
        </w:rPr>
        <w:t xml:space="preserve"> Seguimiento de rubro</w:t>
      </w:r>
      <w:r w:rsidR="007224A0" w:rsidRPr="00E61BF8">
        <w:rPr>
          <w:rFonts w:ascii="Arial" w:hAnsi="Arial" w:cs="Arial"/>
          <w:b/>
          <w:color w:val="4472C4" w:themeColor="accent1"/>
        </w:rPr>
        <w:t xml:space="preserve"> y </w:t>
      </w:r>
      <w:r w:rsidR="00DE5EB8" w:rsidRPr="00E61BF8">
        <w:rPr>
          <w:rFonts w:ascii="Arial" w:hAnsi="Arial" w:cs="Arial"/>
          <w:b/>
          <w:color w:val="4472C4" w:themeColor="accent1"/>
        </w:rPr>
        <w:t>m</w:t>
      </w:r>
      <w:r w:rsidR="007224A0" w:rsidRPr="00E61BF8">
        <w:rPr>
          <w:rFonts w:ascii="Arial" w:hAnsi="Arial" w:cs="Arial"/>
          <w:b/>
          <w:color w:val="4472C4" w:themeColor="accent1"/>
        </w:rPr>
        <w:t xml:space="preserve">eta </w:t>
      </w:r>
      <w:r w:rsidR="00DE5EB8" w:rsidRPr="00E61BF8">
        <w:rPr>
          <w:rFonts w:ascii="Arial" w:hAnsi="Arial" w:cs="Arial"/>
          <w:b/>
          <w:color w:val="4472C4" w:themeColor="accent1"/>
        </w:rPr>
        <w:t>de Austeridad del Gasto Público</w:t>
      </w:r>
      <w:r w:rsidR="00F744C3">
        <w:rPr>
          <w:rFonts w:ascii="Arial" w:hAnsi="Arial" w:cs="Arial"/>
          <w:b/>
          <w:color w:val="4472C4" w:themeColor="accent1"/>
        </w:rPr>
        <w:t xml:space="preserve"> – Gastos elegibles</w:t>
      </w:r>
    </w:p>
    <w:p w14:paraId="132EBA53" w14:textId="77777777" w:rsidR="00370B58" w:rsidRPr="00E61BF8" w:rsidRDefault="00370B58" w:rsidP="00DE5EB8">
      <w:pPr>
        <w:spacing w:after="0" w:line="240" w:lineRule="auto"/>
        <w:jc w:val="center"/>
        <w:rPr>
          <w:rFonts w:ascii="Arial" w:hAnsi="Arial" w:cs="Arial"/>
          <w:b/>
          <w:color w:val="4472C4" w:themeColor="accent1"/>
        </w:rPr>
      </w:pPr>
    </w:p>
    <w:tbl>
      <w:tblPr>
        <w:tblW w:w="4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6"/>
        <w:gridCol w:w="899"/>
        <w:gridCol w:w="698"/>
        <w:gridCol w:w="1247"/>
        <w:gridCol w:w="698"/>
        <w:gridCol w:w="1272"/>
        <w:gridCol w:w="1471"/>
      </w:tblGrid>
      <w:tr w:rsidR="004E5ECA" w:rsidRPr="007C0292" w14:paraId="2B2F6BA8" w14:textId="77777777" w:rsidTr="004E5ECA">
        <w:trPr>
          <w:trHeight w:val="577"/>
          <w:jc w:val="center"/>
        </w:trPr>
        <w:tc>
          <w:tcPr>
            <w:tcW w:w="765" w:type="pct"/>
            <w:vMerge w:val="restart"/>
            <w:shd w:val="clear" w:color="000000" w:fill="B4C6E7"/>
            <w:vAlign w:val="center"/>
            <w:hideMark/>
          </w:tcPr>
          <w:p w14:paraId="7D3D6B0B" w14:textId="0EF93EEB" w:rsidR="004E5ECA" w:rsidRPr="007C0292" w:rsidRDefault="004E5ECA" w:rsidP="001A21DA">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Componente</w:t>
            </w:r>
          </w:p>
        </w:tc>
        <w:tc>
          <w:tcPr>
            <w:tcW w:w="606" w:type="pct"/>
            <w:vMerge w:val="restart"/>
            <w:shd w:val="clear" w:color="000000" w:fill="B4C6E7"/>
            <w:vAlign w:val="center"/>
            <w:hideMark/>
          </w:tcPr>
          <w:p w14:paraId="38407504" w14:textId="223E5EAC" w:rsidR="004E5ECA" w:rsidRPr="007C0292" w:rsidRDefault="004E5ECA" w:rsidP="001A21DA">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Meta austeridad vigencia</w:t>
            </w:r>
          </w:p>
        </w:tc>
        <w:tc>
          <w:tcPr>
            <w:tcW w:w="1310" w:type="pct"/>
            <w:gridSpan w:val="2"/>
            <w:shd w:val="clear" w:color="000000" w:fill="B4C6E7"/>
            <w:vAlign w:val="center"/>
            <w:hideMark/>
          </w:tcPr>
          <w:p w14:paraId="1BD5FA24" w14:textId="15E7C517" w:rsidR="004E5ECA" w:rsidRPr="007C0292" w:rsidRDefault="004E5ECA" w:rsidP="00485B09">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2024</w:t>
            </w:r>
          </w:p>
        </w:tc>
        <w:tc>
          <w:tcPr>
            <w:tcW w:w="1327" w:type="pct"/>
            <w:gridSpan w:val="2"/>
            <w:shd w:val="clear" w:color="000000" w:fill="C6E0B4"/>
            <w:vAlign w:val="center"/>
            <w:hideMark/>
          </w:tcPr>
          <w:p w14:paraId="7AE9E8D4" w14:textId="38AFCA6B" w:rsidR="004E5ECA" w:rsidRPr="007C0292" w:rsidRDefault="004E5ECA" w:rsidP="00EA6546">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2025</w:t>
            </w:r>
          </w:p>
        </w:tc>
        <w:tc>
          <w:tcPr>
            <w:tcW w:w="991" w:type="pct"/>
            <w:vMerge w:val="restart"/>
            <w:shd w:val="clear" w:color="000000" w:fill="B4C6E7"/>
            <w:vAlign w:val="center"/>
            <w:hideMark/>
          </w:tcPr>
          <w:p w14:paraId="7A95FE3B" w14:textId="09DD8370" w:rsidR="004E5ECA" w:rsidRPr="007C0292" w:rsidRDefault="004E5ECA" w:rsidP="007C0292">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 xml:space="preserve">Resultado </w:t>
            </w:r>
            <w:r w:rsidRPr="007C0292">
              <w:rPr>
                <w:rFonts w:ascii="Arial" w:eastAsia="Times New Roman" w:hAnsi="Arial" w:cs="Arial"/>
                <w:b/>
                <w:bCs/>
                <w:color w:val="000000"/>
                <w:sz w:val="14"/>
                <w:szCs w:val="18"/>
                <w:lang w:eastAsia="es-CO"/>
              </w:rPr>
              <w:t>indicador austeridad</w:t>
            </w:r>
          </w:p>
        </w:tc>
      </w:tr>
      <w:tr w:rsidR="004E5ECA" w:rsidRPr="007C0292" w14:paraId="57C69238" w14:textId="77777777" w:rsidTr="004E5ECA">
        <w:trPr>
          <w:trHeight w:val="499"/>
          <w:jc w:val="center"/>
        </w:trPr>
        <w:tc>
          <w:tcPr>
            <w:tcW w:w="765" w:type="pct"/>
            <w:vMerge/>
            <w:vAlign w:val="center"/>
            <w:hideMark/>
          </w:tcPr>
          <w:p w14:paraId="5B1119B6" w14:textId="77777777" w:rsidR="004E5ECA" w:rsidRPr="007C0292" w:rsidRDefault="004E5ECA" w:rsidP="001A21DA">
            <w:pPr>
              <w:spacing w:after="0" w:line="240" w:lineRule="auto"/>
              <w:rPr>
                <w:rFonts w:ascii="Arial" w:eastAsia="Times New Roman" w:hAnsi="Arial" w:cs="Arial"/>
                <w:b/>
                <w:bCs/>
                <w:color w:val="000000"/>
                <w:sz w:val="14"/>
                <w:szCs w:val="18"/>
                <w:lang w:eastAsia="es-CO"/>
              </w:rPr>
            </w:pPr>
          </w:p>
        </w:tc>
        <w:tc>
          <w:tcPr>
            <w:tcW w:w="606" w:type="pct"/>
            <w:vMerge/>
            <w:vAlign w:val="center"/>
            <w:hideMark/>
          </w:tcPr>
          <w:p w14:paraId="3A143422" w14:textId="77777777" w:rsidR="004E5ECA" w:rsidRPr="007C0292" w:rsidRDefault="004E5ECA" w:rsidP="001A21DA">
            <w:pPr>
              <w:spacing w:after="0" w:line="240" w:lineRule="auto"/>
              <w:rPr>
                <w:rFonts w:ascii="Arial" w:eastAsia="Times New Roman" w:hAnsi="Arial" w:cs="Arial"/>
                <w:b/>
                <w:bCs/>
                <w:color w:val="000000"/>
                <w:sz w:val="14"/>
                <w:szCs w:val="18"/>
                <w:lang w:eastAsia="es-CO"/>
              </w:rPr>
            </w:pPr>
          </w:p>
        </w:tc>
        <w:tc>
          <w:tcPr>
            <w:tcW w:w="470" w:type="pct"/>
            <w:shd w:val="clear" w:color="000000" w:fill="B4C6E7"/>
            <w:vAlign w:val="center"/>
            <w:hideMark/>
          </w:tcPr>
          <w:p w14:paraId="3420CE19" w14:textId="7A5316DC" w:rsidR="004E5ECA" w:rsidRPr="007C0292" w:rsidRDefault="004E5ECA" w:rsidP="001A21DA">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840" w:type="pct"/>
            <w:shd w:val="clear" w:color="000000" w:fill="B4C6E7"/>
            <w:noWrap/>
            <w:vAlign w:val="center"/>
            <w:hideMark/>
          </w:tcPr>
          <w:p w14:paraId="698F7570" w14:textId="2F3E3CDD" w:rsidR="004E5ECA" w:rsidRPr="007C0292" w:rsidRDefault="004E5ECA" w:rsidP="001A21DA">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Línea base</w:t>
            </w:r>
          </w:p>
        </w:tc>
        <w:tc>
          <w:tcPr>
            <w:tcW w:w="470" w:type="pct"/>
            <w:shd w:val="clear" w:color="000000" w:fill="C6E0B4"/>
            <w:vAlign w:val="center"/>
            <w:hideMark/>
          </w:tcPr>
          <w:p w14:paraId="3F993A28" w14:textId="541ECD39" w:rsidR="004E5ECA" w:rsidRPr="007C0292" w:rsidRDefault="004E5ECA" w:rsidP="001A21DA">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856" w:type="pct"/>
            <w:shd w:val="clear" w:color="000000" w:fill="C6E0B4"/>
            <w:vAlign w:val="center"/>
            <w:hideMark/>
          </w:tcPr>
          <w:p w14:paraId="7458DCA8" w14:textId="59EB452E" w:rsidR="004E5ECA" w:rsidRPr="007C0292" w:rsidRDefault="004E5ECA" w:rsidP="001A21DA">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c>
          <w:tcPr>
            <w:tcW w:w="991" w:type="pct"/>
            <w:vMerge/>
            <w:vAlign w:val="center"/>
            <w:hideMark/>
          </w:tcPr>
          <w:p w14:paraId="101607DA" w14:textId="77777777" w:rsidR="004E5ECA" w:rsidRPr="007C0292" w:rsidRDefault="004E5ECA" w:rsidP="001A21DA">
            <w:pPr>
              <w:spacing w:after="0" w:line="240" w:lineRule="auto"/>
              <w:rPr>
                <w:rFonts w:ascii="Arial" w:eastAsia="Times New Roman" w:hAnsi="Arial" w:cs="Arial"/>
                <w:b/>
                <w:bCs/>
                <w:color w:val="000000"/>
                <w:sz w:val="14"/>
                <w:szCs w:val="18"/>
                <w:lang w:eastAsia="es-CO"/>
              </w:rPr>
            </w:pPr>
          </w:p>
        </w:tc>
      </w:tr>
      <w:tr w:rsidR="004E5ECA" w:rsidRPr="007C0292" w14:paraId="26837C96" w14:textId="77777777" w:rsidTr="004E5ECA">
        <w:trPr>
          <w:trHeight w:val="327"/>
          <w:jc w:val="center"/>
        </w:trPr>
        <w:tc>
          <w:tcPr>
            <w:tcW w:w="765" w:type="pct"/>
            <w:shd w:val="clear" w:color="auto" w:fill="auto"/>
            <w:noWrap/>
            <w:vAlign w:val="center"/>
            <w:hideMark/>
          </w:tcPr>
          <w:p w14:paraId="0D8F2F48" w14:textId="7261FE82" w:rsidR="004E5ECA" w:rsidRPr="0028123D" w:rsidRDefault="004E5ECA" w:rsidP="0028123D">
            <w:pPr>
              <w:spacing w:after="0" w:line="240" w:lineRule="auto"/>
              <w:jc w:val="center"/>
              <w:rPr>
                <w:rFonts w:ascii="Arial" w:eastAsia="Arial" w:hAnsi="Arial" w:cs="Arial"/>
                <w:sz w:val="16"/>
                <w:szCs w:val="16"/>
              </w:rPr>
            </w:pPr>
            <w:r w:rsidRPr="0028123D">
              <w:rPr>
                <w:rFonts w:ascii="Arial" w:eastAsia="Arial" w:hAnsi="Arial" w:cs="Arial"/>
                <w:sz w:val="16"/>
                <w:szCs w:val="16"/>
              </w:rPr>
              <w:t> Telefonía</w:t>
            </w:r>
          </w:p>
        </w:tc>
        <w:tc>
          <w:tcPr>
            <w:tcW w:w="606" w:type="pct"/>
            <w:shd w:val="clear" w:color="auto" w:fill="auto"/>
            <w:vAlign w:val="center"/>
            <w:hideMark/>
          </w:tcPr>
          <w:p w14:paraId="2FAF2EE0" w14:textId="77777777" w:rsidR="004E5ECA" w:rsidRDefault="004E5ECA" w:rsidP="0028123D">
            <w:pPr>
              <w:spacing w:after="0" w:line="240" w:lineRule="auto"/>
              <w:jc w:val="center"/>
              <w:rPr>
                <w:rFonts w:ascii="Arial" w:eastAsia="Arial" w:hAnsi="Arial" w:cs="Arial"/>
                <w:sz w:val="16"/>
                <w:szCs w:val="16"/>
              </w:rPr>
            </w:pPr>
          </w:p>
          <w:p w14:paraId="738C2F47" w14:textId="1E61F98C" w:rsidR="004E5ECA" w:rsidRDefault="004E5ECA" w:rsidP="0028123D">
            <w:pPr>
              <w:spacing w:after="0" w:line="240" w:lineRule="auto"/>
              <w:jc w:val="center"/>
              <w:rPr>
                <w:rFonts w:ascii="Arial" w:eastAsia="Arial" w:hAnsi="Arial" w:cs="Arial"/>
                <w:sz w:val="16"/>
                <w:szCs w:val="16"/>
              </w:rPr>
            </w:pPr>
            <w:r>
              <w:rPr>
                <w:rFonts w:ascii="Arial" w:eastAsia="Arial" w:hAnsi="Arial" w:cs="Arial"/>
                <w:sz w:val="16"/>
                <w:szCs w:val="16"/>
              </w:rPr>
              <w:t>10%</w:t>
            </w:r>
          </w:p>
          <w:p w14:paraId="491596A0" w14:textId="77777777" w:rsidR="004E5ECA" w:rsidRPr="0028123D" w:rsidRDefault="004E5ECA" w:rsidP="0028123D">
            <w:pPr>
              <w:spacing w:after="0" w:line="240" w:lineRule="auto"/>
              <w:jc w:val="center"/>
              <w:rPr>
                <w:rFonts w:ascii="Arial" w:eastAsia="Arial" w:hAnsi="Arial" w:cs="Arial"/>
                <w:sz w:val="16"/>
                <w:szCs w:val="16"/>
              </w:rPr>
            </w:pPr>
            <w:r w:rsidRPr="0028123D">
              <w:rPr>
                <w:rFonts w:ascii="Arial" w:eastAsia="Arial" w:hAnsi="Arial" w:cs="Arial"/>
                <w:sz w:val="16"/>
                <w:szCs w:val="16"/>
              </w:rPr>
              <w:t> </w:t>
            </w:r>
          </w:p>
        </w:tc>
        <w:tc>
          <w:tcPr>
            <w:tcW w:w="470" w:type="pct"/>
            <w:shd w:val="clear" w:color="auto" w:fill="auto"/>
            <w:noWrap/>
            <w:vAlign w:val="center"/>
            <w:hideMark/>
          </w:tcPr>
          <w:p w14:paraId="5C405E2D" w14:textId="7714DD5E" w:rsidR="004E5ECA" w:rsidRPr="007C0292" w:rsidRDefault="004E5ECA" w:rsidP="001A21DA">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Pr>
                <w:rFonts w:ascii="Arial" w:eastAsia="Times New Roman" w:hAnsi="Arial" w:cs="Arial"/>
                <w:color w:val="000000"/>
                <w:sz w:val="14"/>
                <w:szCs w:val="18"/>
                <w:lang w:eastAsia="es-CO"/>
              </w:rPr>
              <w:t>3</w:t>
            </w:r>
          </w:p>
        </w:tc>
        <w:tc>
          <w:tcPr>
            <w:tcW w:w="840" w:type="pct"/>
            <w:shd w:val="clear" w:color="auto" w:fill="auto"/>
            <w:noWrap/>
            <w:vAlign w:val="center"/>
            <w:hideMark/>
          </w:tcPr>
          <w:p w14:paraId="2C69CD53" w14:textId="38202996" w:rsidR="004E5ECA" w:rsidRPr="007C0292" w:rsidRDefault="004E5ECA" w:rsidP="001A21DA">
            <w:pPr>
              <w:spacing w:after="0" w:line="240" w:lineRule="auto"/>
              <w:jc w:val="center"/>
              <w:rPr>
                <w:rFonts w:ascii="Arial" w:eastAsia="Times New Roman" w:hAnsi="Arial" w:cs="Arial"/>
                <w:color w:val="000000"/>
                <w:sz w:val="14"/>
                <w:szCs w:val="18"/>
                <w:lang w:eastAsia="es-CO"/>
              </w:rPr>
            </w:pPr>
            <w:r w:rsidRPr="00303A11">
              <w:rPr>
                <w:rFonts w:ascii="Arial" w:eastAsia="Times New Roman" w:hAnsi="Arial" w:cs="Arial"/>
                <w:b/>
                <w:bCs/>
                <w:color w:val="000000"/>
                <w:sz w:val="14"/>
                <w:szCs w:val="14"/>
              </w:rPr>
              <w:t>$2.276. 826</w:t>
            </w:r>
          </w:p>
        </w:tc>
        <w:tc>
          <w:tcPr>
            <w:tcW w:w="470" w:type="pct"/>
            <w:shd w:val="clear" w:color="auto" w:fill="auto"/>
            <w:noWrap/>
            <w:vAlign w:val="center"/>
            <w:hideMark/>
          </w:tcPr>
          <w:p w14:paraId="71F6AEFC" w14:textId="3F337A4F" w:rsidR="004E5ECA" w:rsidRPr="007C0292" w:rsidRDefault="004E5ECA" w:rsidP="001A21DA">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Pr>
                <w:rFonts w:ascii="Arial" w:eastAsia="Times New Roman" w:hAnsi="Arial" w:cs="Arial"/>
                <w:color w:val="000000"/>
                <w:sz w:val="14"/>
                <w:szCs w:val="18"/>
                <w:lang w:eastAsia="es-CO"/>
              </w:rPr>
              <w:t>2</w:t>
            </w:r>
          </w:p>
        </w:tc>
        <w:tc>
          <w:tcPr>
            <w:tcW w:w="856" w:type="pct"/>
            <w:shd w:val="clear" w:color="auto" w:fill="auto"/>
            <w:noWrap/>
            <w:vAlign w:val="center"/>
            <w:hideMark/>
          </w:tcPr>
          <w:p w14:paraId="1FA3DE7A" w14:textId="1F9BA0AA" w:rsidR="004E5ECA" w:rsidRPr="007C0292" w:rsidRDefault="004E5ECA" w:rsidP="001A21DA">
            <w:pPr>
              <w:spacing w:after="0" w:line="240" w:lineRule="auto"/>
              <w:jc w:val="center"/>
              <w:rPr>
                <w:rFonts w:ascii="Arial" w:eastAsia="Times New Roman" w:hAnsi="Arial" w:cs="Arial"/>
                <w:color w:val="000000"/>
                <w:sz w:val="14"/>
                <w:szCs w:val="18"/>
                <w:lang w:eastAsia="es-CO"/>
              </w:rPr>
            </w:pPr>
            <w:r w:rsidRPr="00AC14A2">
              <w:rPr>
                <w:rFonts w:ascii="Arial" w:eastAsia="Times New Roman" w:hAnsi="Arial" w:cs="Arial"/>
                <w:b/>
                <w:bCs/>
                <w:color w:val="000000"/>
                <w:sz w:val="14"/>
                <w:szCs w:val="14"/>
              </w:rPr>
              <w:t xml:space="preserve">$ </w:t>
            </w:r>
            <w:r>
              <w:rPr>
                <w:rFonts w:ascii="Arial" w:eastAsia="Times New Roman" w:hAnsi="Arial" w:cs="Arial"/>
                <w:b/>
                <w:bCs/>
                <w:color w:val="000000"/>
                <w:sz w:val="14"/>
                <w:szCs w:val="14"/>
              </w:rPr>
              <w:t>1.037.379</w:t>
            </w:r>
            <w:r w:rsidRPr="007C0292">
              <w:rPr>
                <w:rFonts w:ascii="Arial" w:eastAsia="Times New Roman" w:hAnsi="Arial" w:cs="Arial"/>
                <w:color w:val="000000"/>
                <w:sz w:val="14"/>
                <w:szCs w:val="18"/>
                <w:lang w:eastAsia="es-CO"/>
              </w:rPr>
              <w:t> </w:t>
            </w:r>
          </w:p>
        </w:tc>
        <w:tc>
          <w:tcPr>
            <w:tcW w:w="991" w:type="pct"/>
            <w:shd w:val="clear" w:color="auto" w:fill="auto"/>
            <w:vAlign w:val="center"/>
            <w:hideMark/>
          </w:tcPr>
          <w:p w14:paraId="6C9ABB92" w14:textId="39ECE78C" w:rsidR="004E5ECA" w:rsidRPr="007C0292" w:rsidRDefault="004E5ECA" w:rsidP="001A21DA">
            <w:pPr>
              <w:spacing w:after="0" w:line="240" w:lineRule="auto"/>
              <w:jc w:val="center"/>
              <w:rPr>
                <w:rFonts w:ascii="Arial" w:eastAsia="Times New Roman" w:hAnsi="Arial" w:cs="Arial"/>
                <w:color w:val="000000"/>
                <w:sz w:val="14"/>
                <w:szCs w:val="18"/>
                <w:lang w:eastAsia="es-CO"/>
              </w:rPr>
            </w:pPr>
            <w:r w:rsidRPr="005D55F1">
              <w:rPr>
                <w:rFonts w:ascii="Arial" w:eastAsia="Times New Roman" w:hAnsi="Arial" w:cs="Arial"/>
                <w:color w:val="000000"/>
                <w:sz w:val="14"/>
                <w:szCs w:val="18"/>
                <w:lang w:eastAsia="es-CO"/>
              </w:rPr>
              <w:t>54%</w:t>
            </w:r>
          </w:p>
        </w:tc>
      </w:tr>
    </w:tbl>
    <w:p w14:paraId="3AA0E19A" w14:textId="0DB7D787" w:rsidR="00722D60" w:rsidRPr="005D55F1" w:rsidRDefault="00F75635" w:rsidP="00F166E9">
      <w:pPr>
        <w:spacing w:after="0" w:line="240" w:lineRule="auto"/>
        <w:jc w:val="both"/>
        <w:rPr>
          <w:rFonts w:ascii="Arial" w:hAnsi="Arial" w:cs="Arial"/>
          <w:bCs/>
          <w:color w:val="4472C4" w:themeColor="accent1"/>
          <w:sz w:val="18"/>
          <w:szCs w:val="18"/>
        </w:rPr>
      </w:pPr>
      <w:r>
        <w:rPr>
          <w:rFonts w:ascii="Arial" w:hAnsi="Arial" w:cs="Arial"/>
          <w:bCs/>
          <w:color w:val="4472C4" w:themeColor="accent1"/>
        </w:rPr>
        <w:t xml:space="preserve">  </w:t>
      </w:r>
      <w:r w:rsidR="00DE5EB8" w:rsidRPr="005D55F1">
        <w:rPr>
          <w:rFonts w:ascii="Arial" w:hAnsi="Arial" w:cs="Arial"/>
          <w:bCs/>
          <w:color w:val="4472C4" w:themeColor="accent1"/>
          <w:sz w:val="18"/>
          <w:szCs w:val="18"/>
        </w:rPr>
        <w:t>Fuente:</w:t>
      </w:r>
      <w:r w:rsidR="00370B58">
        <w:rPr>
          <w:rFonts w:ascii="Arial" w:hAnsi="Arial" w:cs="Arial"/>
          <w:bCs/>
          <w:color w:val="4472C4" w:themeColor="accent1"/>
          <w:sz w:val="18"/>
          <w:szCs w:val="18"/>
        </w:rPr>
        <w:t xml:space="preserve"> Bogdata - SAP</w:t>
      </w:r>
    </w:p>
    <w:p w14:paraId="27E03549" w14:textId="77777777" w:rsidR="00DE5EB8" w:rsidRPr="00E61BF8" w:rsidRDefault="00DE5EB8" w:rsidP="00F166E9">
      <w:pPr>
        <w:spacing w:after="0" w:line="240" w:lineRule="auto"/>
        <w:jc w:val="both"/>
        <w:rPr>
          <w:rFonts w:ascii="Arial" w:hAnsi="Arial" w:cs="Arial"/>
          <w:bCs/>
          <w:color w:val="4472C4" w:themeColor="accent1"/>
        </w:rPr>
      </w:pPr>
    </w:p>
    <w:p w14:paraId="7EC58CC4" w14:textId="66C4E716" w:rsidR="00D52271" w:rsidRPr="00114BB4" w:rsidRDefault="00C86026" w:rsidP="00F744C3">
      <w:pPr>
        <w:pStyle w:val="Prrafodelista"/>
        <w:ind w:left="360"/>
        <w:jc w:val="both"/>
        <w:rPr>
          <w:rFonts w:ascii="Arial" w:hAnsi="Arial" w:cs="Arial"/>
          <w:color w:val="333333"/>
          <w:shd w:val="clear" w:color="auto" w:fill="FFFFFF"/>
        </w:rPr>
      </w:pPr>
      <w:r w:rsidRPr="00114BB4">
        <w:rPr>
          <w:rFonts w:ascii="Arial" w:hAnsi="Arial" w:cs="Arial"/>
          <w:color w:val="333333"/>
          <w:shd w:val="clear" w:color="auto" w:fill="FFFFFF"/>
        </w:rPr>
        <w:t xml:space="preserve">Las acciones que </w:t>
      </w:r>
      <w:r w:rsidR="00D52271" w:rsidRPr="00114BB4">
        <w:rPr>
          <w:rFonts w:ascii="Arial" w:hAnsi="Arial" w:cs="Arial"/>
          <w:color w:val="333333"/>
          <w:shd w:val="clear" w:color="auto" w:fill="FFFFFF"/>
        </w:rPr>
        <w:t xml:space="preserve">se adelantaron </w:t>
      </w:r>
      <w:r w:rsidR="00871666" w:rsidRPr="00114BB4">
        <w:rPr>
          <w:rFonts w:ascii="Arial" w:hAnsi="Arial" w:cs="Arial"/>
          <w:color w:val="333333"/>
          <w:shd w:val="clear" w:color="auto" w:fill="FFFFFF"/>
        </w:rPr>
        <w:t xml:space="preserve">para dar cumplimiento a </w:t>
      </w:r>
      <w:r w:rsidRPr="00114BB4">
        <w:rPr>
          <w:rFonts w:ascii="Arial" w:hAnsi="Arial" w:cs="Arial"/>
          <w:color w:val="333333"/>
          <w:shd w:val="clear" w:color="auto" w:fill="FFFFFF"/>
        </w:rPr>
        <w:t>las metas propuestas</w:t>
      </w:r>
      <w:r w:rsidR="00871666" w:rsidRPr="00114BB4">
        <w:rPr>
          <w:rFonts w:ascii="Arial" w:hAnsi="Arial" w:cs="Arial"/>
          <w:color w:val="333333"/>
          <w:shd w:val="clear" w:color="auto" w:fill="FFFFFF"/>
        </w:rPr>
        <w:t xml:space="preserve"> para la vigencia </w:t>
      </w:r>
      <w:r w:rsidR="00B02109" w:rsidRPr="00114BB4">
        <w:rPr>
          <w:rFonts w:ascii="Arial" w:hAnsi="Arial" w:cs="Arial"/>
          <w:color w:val="333333"/>
          <w:shd w:val="clear" w:color="auto" w:fill="FFFFFF"/>
        </w:rPr>
        <w:t>2025 se</w:t>
      </w:r>
      <w:r w:rsidR="00D52271" w:rsidRPr="00114BB4">
        <w:rPr>
          <w:rFonts w:ascii="Arial" w:hAnsi="Arial" w:cs="Arial"/>
          <w:color w:val="333333"/>
          <w:shd w:val="clear" w:color="auto" w:fill="FFFFFF"/>
        </w:rPr>
        <w:t xml:space="preserve"> detallan a continuación</w:t>
      </w:r>
      <w:r w:rsidRPr="00114BB4">
        <w:rPr>
          <w:rFonts w:ascii="Arial" w:hAnsi="Arial" w:cs="Arial"/>
          <w:color w:val="333333"/>
          <w:shd w:val="clear" w:color="auto" w:fill="FFFFFF"/>
        </w:rPr>
        <w:t xml:space="preserve">: </w:t>
      </w:r>
    </w:p>
    <w:p w14:paraId="2DFBE504" w14:textId="77777777" w:rsidR="00B02109" w:rsidRPr="00114BB4" w:rsidRDefault="00B02109" w:rsidP="00B02109">
      <w:pPr>
        <w:pStyle w:val="Prrafodelista"/>
        <w:ind w:left="1440"/>
        <w:jc w:val="both"/>
        <w:rPr>
          <w:rFonts w:ascii="Arial" w:hAnsi="Arial" w:cs="Arial"/>
          <w:color w:val="333333"/>
          <w:shd w:val="clear" w:color="auto" w:fill="FFFFFF"/>
        </w:rPr>
      </w:pPr>
    </w:p>
    <w:p w14:paraId="447513D6" w14:textId="0F8FF48B" w:rsidR="00D52271" w:rsidRPr="00114BB4" w:rsidRDefault="00D52271" w:rsidP="00D2574F">
      <w:pPr>
        <w:pStyle w:val="Prrafodelista"/>
        <w:numPr>
          <w:ilvl w:val="1"/>
          <w:numId w:val="2"/>
        </w:numPr>
        <w:ind w:left="1068"/>
        <w:jc w:val="both"/>
        <w:rPr>
          <w:rFonts w:ascii="Arial" w:hAnsi="Arial" w:cs="Arial"/>
          <w:color w:val="333333"/>
          <w:shd w:val="clear" w:color="auto" w:fill="FFFFFF"/>
        </w:rPr>
      </w:pPr>
      <w:r w:rsidRPr="00114BB4">
        <w:rPr>
          <w:rFonts w:ascii="Arial" w:hAnsi="Arial" w:cs="Arial"/>
          <w:color w:val="333333"/>
          <w:shd w:val="clear" w:color="auto" w:fill="FFFFFF"/>
        </w:rPr>
        <w:t>Se a</w:t>
      </w:r>
      <w:r w:rsidR="00C86026" w:rsidRPr="00114BB4">
        <w:rPr>
          <w:rFonts w:ascii="Arial" w:hAnsi="Arial" w:cs="Arial"/>
          <w:color w:val="333333"/>
          <w:shd w:val="clear" w:color="auto" w:fill="FFFFFF"/>
        </w:rPr>
        <w:t>sign</w:t>
      </w:r>
      <w:r w:rsidRPr="00114BB4">
        <w:rPr>
          <w:rFonts w:ascii="Arial" w:hAnsi="Arial" w:cs="Arial"/>
          <w:color w:val="333333"/>
          <w:shd w:val="clear" w:color="auto" w:fill="FFFFFF"/>
        </w:rPr>
        <w:t>o</w:t>
      </w:r>
      <w:r w:rsidR="00C86026" w:rsidRPr="00114BB4">
        <w:rPr>
          <w:rFonts w:ascii="Arial" w:hAnsi="Arial" w:cs="Arial"/>
          <w:color w:val="333333"/>
          <w:shd w:val="clear" w:color="auto" w:fill="FFFFFF"/>
        </w:rPr>
        <w:t xml:space="preserve"> a un profesional de apoyo desde la Subdirección de Gestión Corporativa para realizar un análisis de las condiciones actuales del servicio de telefonía móvil, </w:t>
      </w:r>
      <w:r w:rsidR="00871666" w:rsidRPr="00114BB4">
        <w:rPr>
          <w:rFonts w:ascii="Arial" w:hAnsi="Arial" w:cs="Arial"/>
          <w:color w:val="333333"/>
          <w:shd w:val="clear" w:color="auto" w:fill="FFFFFF"/>
        </w:rPr>
        <w:t xml:space="preserve">verificando inicialmente </w:t>
      </w:r>
      <w:r w:rsidR="00C86026" w:rsidRPr="00114BB4">
        <w:rPr>
          <w:rFonts w:ascii="Arial" w:hAnsi="Arial" w:cs="Arial"/>
          <w:color w:val="333333"/>
          <w:shd w:val="clear" w:color="auto" w:fill="FFFFFF"/>
        </w:rPr>
        <w:t xml:space="preserve">el plan actual y los costos asociados al servicio. </w:t>
      </w:r>
    </w:p>
    <w:p w14:paraId="20A5357D" w14:textId="77777777" w:rsidR="00B02109" w:rsidRPr="00114BB4" w:rsidRDefault="00B02109" w:rsidP="00D2574F">
      <w:pPr>
        <w:pStyle w:val="Prrafodelista"/>
        <w:ind w:left="1068"/>
        <w:jc w:val="both"/>
        <w:rPr>
          <w:rFonts w:ascii="Arial" w:hAnsi="Arial" w:cs="Arial"/>
          <w:color w:val="333333"/>
          <w:shd w:val="clear" w:color="auto" w:fill="FFFFFF"/>
        </w:rPr>
      </w:pPr>
    </w:p>
    <w:p w14:paraId="739C78F0" w14:textId="4B7CDFEC" w:rsidR="00C66FE2" w:rsidRPr="00114BB4" w:rsidRDefault="00B02109" w:rsidP="00D2574F">
      <w:pPr>
        <w:pStyle w:val="Prrafodelista"/>
        <w:numPr>
          <w:ilvl w:val="1"/>
          <w:numId w:val="2"/>
        </w:numPr>
        <w:ind w:left="1068"/>
        <w:jc w:val="both"/>
        <w:rPr>
          <w:rFonts w:ascii="Arial" w:hAnsi="Arial" w:cs="Arial"/>
          <w:color w:val="333333"/>
          <w:shd w:val="clear" w:color="auto" w:fill="FFFFFF"/>
        </w:rPr>
      </w:pPr>
      <w:r w:rsidRPr="00114BB4">
        <w:rPr>
          <w:rFonts w:ascii="Arial" w:hAnsi="Arial" w:cs="Arial"/>
          <w:color w:val="333333"/>
          <w:shd w:val="clear" w:color="auto" w:fill="FFFFFF"/>
        </w:rPr>
        <w:t>Producto del análisis realizado se procedió a r</w:t>
      </w:r>
      <w:r w:rsidR="00C86026" w:rsidRPr="00114BB4">
        <w:rPr>
          <w:rFonts w:ascii="Arial" w:hAnsi="Arial" w:cs="Arial"/>
          <w:color w:val="333333"/>
          <w:shd w:val="clear" w:color="auto" w:fill="FFFFFF"/>
        </w:rPr>
        <w:t xml:space="preserve">ealizar una solicitud formal al operador de telefonía móvil actual con el fin de evaluar la posibilidad de acceder a un plan más económico o que se aplique un descuento sobre el valor actual del </w:t>
      </w:r>
      <w:r w:rsidRPr="00114BB4">
        <w:rPr>
          <w:rFonts w:ascii="Arial" w:hAnsi="Arial" w:cs="Arial"/>
          <w:color w:val="333333"/>
          <w:shd w:val="clear" w:color="auto" w:fill="FFFFFF"/>
        </w:rPr>
        <w:t xml:space="preserve">monto a </w:t>
      </w:r>
      <w:r w:rsidR="00C86026" w:rsidRPr="00114BB4">
        <w:rPr>
          <w:rFonts w:ascii="Arial" w:hAnsi="Arial" w:cs="Arial"/>
          <w:color w:val="333333"/>
          <w:shd w:val="clear" w:color="auto" w:fill="FFFFFF"/>
        </w:rPr>
        <w:t>pagar por parte de la FUGA</w:t>
      </w:r>
      <w:r w:rsidR="00D52271" w:rsidRPr="00114BB4">
        <w:rPr>
          <w:rFonts w:ascii="Arial" w:hAnsi="Arial" w:cs="Arial"/>
          <w:color w:val="333333"/>
          <w:shd w:val="clear" w:color="auto" w:fill="FFFFFF"/>
        </w:rPr>
        <w:t>.</w:t>
      </w:r>
    </w:p>
    <w:p w14:paraId="7A4B2D66" w14:textId="77777777" w:rsidR="00B02109" w:rsidRPr="00114BB4" w:rsidRDefault="00B02109" w:rsidP="00D2574F">
      <w:pPr>
        <w:pStyle w:val="Prrafodelista"/>
        <w:ind w:left="348"/>
        <w:rPr>
          <w:rFonts w:ascii="Arial" w:hAnsi="Arial" w:cs="Arial"/>
          <w:color w:val="333333"/>
          <w:shd w:val="clear" w:color="auto" w:fill="FFFFFF"/>
        </w:rPr>
      </w:pPr>
    </w:p>
    <w:p w14:paraId="10A7393A" w14:textId="31CBC90A" w:rsidR="00B02109" w:rsidRPr="00114BB4" w:rsidRDefault="00F75635" w:rsidP="00D2574F">
      <w:pPr>
        <w:pStyle w:val="Prrafodelista"/>
        <w:numPr>
          <w:ilvl w:val="1"/>
          <w:numId w:val="2"/>
        </w:numPr>
        <w:ind w:left="1068"/>
        <w:jc w:val="both"/>
        <w:rPr>
          <w:rFonts w:ascii="Arial" w:hAnsi="Arial" w:cs="Arial"/>
          <w:color w:val="333333"/>
          <w:shd w:val="clear" w:color="auto" w:fill="FFFFFF"/>
        </w:rPr>
      </w:pPr>
      <w:r>
        <w:rPr>
          <w:rFonts w:ascii="Arial" w:hAnsi="Arial" w:cs="Arial"/>
          <w:color w:val="333333"/>
          <w:shd w:val="clear" w:color="auto" w:fill="FFFFFF"/>
        </w:rPr>
        <w:lastRenderedPageBreak/>
        <w:t xml:space="preserve">De </w:t>
      </w:r>
      <w:r w:rsidR="00B02109" w:rsidRPr="00114BB4">
        <w:rPr>
          <w:rFonts w:ascii="Arial" w:hAnsi="Arial" w:cs="Arial"/>
          <w:color w:val="333333"/>
          <w:shd w:val="clear" w:color="auto" w:fill="FFFFFF"/>
        </w:rPr>
        <w:t>las acciones indicadas anteriormente</w:t>
      </w:r>
      <w:r w:rsidR="007A40DA" w:rsidRPr="00114BB4">
        <w:rPr>
          <w:rFonts w:ascii="Arial" w:hAnsi="Arial" w:cs="Arial"/>
          <w:color w:val="333333"/>
          <w:shd w:val="clear" w:color="auto" w:fill="FFFFFF"/>
        </w:rPr>
        <w:t xml:space="preserve"> el proveedor del servicio ajustó las tarifas establecidas </w:t>
      </w:r>
    </w:p>
    <w:p w14:paraId="1570EC4C" w14:textId="77777777" w:rsidR="00D52271" w:rsidRPr="00E61BF8" w:rsidRDefault="00D52271" w:rsidP="00D2574F">
      <w:pPr>
        <w:pStyle w:val="Prrafodelista"/>
        <w:ind w:left="0"/>
        <w:jc w:val="both"/>
        <w:rPr>
          <w:rFonts w:ascii="Arial" w:hAnsi="Arial" w:cs="Arial"/>
          <w:bCs/>
          <w:color w:val="4472C4" w:themeColor="accent1"/>
        </w:rPr>
      </w:pPr>
    </w:p>
    <w:p w14:paraId="529637F0" w14:textId="3B30F5CF" w:rsidR="00F61717" w:rsidRPr="00114BB4" w:rsidRDefault="00F61717" w:rsidP="00114BB4">
      <w:pPr>
        <w:pStyle w:val="Prrafodelista"/>
        <w:numPr>
          <w:ilvl w:val="1"/>
          <w:numId w:val="2"/>
        </w:numPr>
        <w:ind w:left="1068"/>
        <w:jc w:val="both"/>
        <w:rPr>
          <w:rFonts w:ascii="Arial" w:hAnsi="Arial" w:cs="Arial"/>
          <w:color w:val="333333"/>
          <w:shd w:val="clear" w:color="auto" w:fill="FFFFFF"/>
        </w:rPr>
      </w:pPr>
      <w:r w:rsidRPr="00114BB4">
        <w:rPr>
          <w:rFonts w:ascii="Arial" w:hAnsi="Arial" w:cs="Arial"/>
          <w:color w:val="333333"/>
          <w:shd w:val="clear" w:color="auto" w:fill="FFFFFF"/>
        </w:rPr>
        <w:t xml:space="preserve">Se solicitó al proveedor del servicio actual desde el mes de febrero la suspensión de una línea móvil, de esta manera a la fecha del periodo a reportar solo quedan 2 vigentes, asignadas </w:t>
      </w:r>
      <w:r w:rsidR="00203C04" w:rsidRPr="00114BB4">
        <w:rPr>
          <w:rFonts w:ascii="Arial" w:hAnsi="Arial" w:cs="Arial"/>
          <w:color w:val="333333"/>
          <w:shd w:val="clear" w:color="auto" w:fill="FFFFFF"/>
        </w:rPr>
        <w:t xml:space="preserve">al </w:t>
      </w:r>
      <w:r w:rsidRPr="00114BB4">
        <w:rPr>
          <w:rFonts w:ascii="Arial" w:hAnsi="Arial" w:cs="Arial"/>
          <w:color w:val="333333"/>
          <w:shd w:val="clear" w:color="auto" w:fill="FFFFFF"/>
        </w:rPr>
        <w:t>proceso de servicio al ciudadano, con el fin de brindar atención oportuna, incluyente y de calidad a la ciudadanía, para satisfacer sus necesidades y promover sus derechos en todos los escenarios de relacionamiento con la Fundación Gilberto Álzate Avendaño, mediante la orientación y gestión a través de los diferentes canales dispuestos</w:t>
      </w:r>
      <w:r w:rsidR="00203C04" w:rsidRPr="00114BB4">
        <w:rPr>
          <w:rFonts w:ascii="Arial" w:hAnsi="Arial" w:cs="Arial"/>
          <w:color w:val="333333"/>
          <w:shd w:val="clear" w:color="auto" w:fill="FFFFFF"/>
        </w:rPr>
        <w:t>.</w:t>
      </w:r>
    </w:p>
    <w:p w14:paraId="5D5765B5" w14:textId="77777777" w:rsidR="00DC7864" w:rsidRPr="00114BB4" w:rsidRDefault="00DC7864" w:rsidP="00114BB4">
      <w:pPr>
        <w:pStyle w:val="Prrafodelista"/>
        <w:ind w:left="1068"/>
        <w:jc w:val="both"/>
        <w:rPr>
          <w:rFonts w:ascii="Arial" w:hAnsi="Arial" w:cs="Arial"/>
          <w:color w:val="333333"/>
          <w:shd w:val="clear" w:color="auto" w:fill="FFFFFF"/>
        </w:rPr>
      </w:pPr>
    </w:p>
    <w:p w14:paraId="4FB5D0B1" w14:textId="77777777" w:rsidR="009A498F" w:rsidRDefault="009A498F" w:rsidP="009A498F">
      <w:pPr>
        <w:pStyle w:val="Prrafodelista"/>
        <w:ind w:left="360"/>
        <w:jc w:val="both"/>
        <w:rPr>
          <w:rFonts w:ascii="Arial" w:hAnsi="Arial" w:cs="Arial"/>
          <w:bCs/>
          <w:color w:val="4472C4" w:themeColor="accent1"/>
        </w:rPr>
      </w:pPr>
    </w:p>
    <w:p w14:paraId="639551E5" w14:textId="1898AFD2" w:rsidR="00203C04" w:rsidRDefault="009A498F" w:rsidP="004E6D65">
      <w:pPr>
        <w:pStyle w:val="Prrafodelista"/>
        <w:ind w:left="360"/>
        <w:jc w:val="center"/>
        <w:rPr>
          <w:rFonts w:ascii="Arial" w:hAnsi="Arial" w:cs="Arial"/>
          <w:bCs/>
          <w:color w:val="4472C4" w:themeColor="accent1"/>
        </w:rPr>
      </w:pPr>
      <w:r w:rsidRPr="00E61BF8">
        <w:rPr>
          <w:rFonts w:ascii="Arial" w:hAnsi="Arial" w:cs="Arial"/>
          <w:b/>
          <w:color w:val="4472C4" w:themeColor="accent1"/>
        </w:rPr>
        <w:t xml:space="preserve">Tabla </w:t>
      </w:r>
      <w:r>
        <w:rPr>
          <w:rFonts w:ascii="Arial" w:hAnsi="Arial" w:cs="Arial"/>
          <w:b/>
          <w:color w:val="4472C4" w:themeColor="accent1"/>
        </w:rPr>
        <w:t>2.</w:t>
      </w:r>
      <w:r w:rsidRPr="009A498F">
        <w:rPr>
          <w:rFonts w:ascii="Arial" w:eastAsia="Times New Roman" w:hAnsi="Arial" w:cs="Arial"/>
          <w:b/>
          <w:bCs/>
          <w:color w:val="000000"/>
          <w:sz w:val="14"/>
          <w:szCs w:val="14"/>
        </w:rPr>
        <w:t xml:space="preserve"> </w:t>
      </w:r>
      <w:r w:rsidRPr="009A498F">
        <w:rPr>
          <w:rFonts w:ascii="Arial" w:hAnsi="Arial" w:cs="Arial"/>
          <w:b/>
          <w:color w:val="4472C4" w:themeColor="accent1"/>
        </w:rPr>
        <w:t>T</w:t>
      </w:r>
      <w:r>
        <w:rPr>
          <w:rFonts w:ascii="Arial" w:hAnsi="Arial" w:cs="Arial"/>
          <w:b/>
          <w:color w:val="4472C4" w:themeColor="accent1"/>
        </w:rPr>
        <w:t>elefonía</w:t>
      </w:r>
      <w:r w:rsidRPr="009A498F">
        <w:rPr>
          <w:rFonts w:ascii="Arial" w:hAnsi="Arial" w:cs="Arial"/>
          <w:b/>
          <w:color w:val="4472C4" w:themeColor="accent1"/>
        </w:rPr>
        <w:t xml:space="preserve"> M</w:t>
      </w:r>
      <w:r>
        <w:rPr>
          <w:rFonts w:ascii="Arial" w:hAnsi="Arial" w:cs="Arial"/>
          <w:b/>
          <w:color w:val="4472C4" w:themeColor="accent1"/>
        </w:rPr>
        <w:t>óvil</w:t>
      </w:r>
      <w:r w:rsidRPr="009A498F">
        <w:rPr>
          <w:rFonts w:ascii="Arial" w:hAnsi="Arial" w:cs="Arial"/>
          <w:b/>
          <w:color w:val="4472C4" w:themeColor="accent1"/>
        </w:rPr>
        <w:t xml:space="preserve"> 202</w:t>
      </w:r>
      <w:r>
        <w:rPr>
          <w:rFonts w:ascii="Arial" w:hAnsi="Arial" w:cs="Arial"/>
          <w:b/>
          <w:color w:val="4472C4" w:themeColor="accent1"/>
        </w:rPr>
        <w:t>4</w:t>
      </w:r>
      <w:r w:rsidRPr="009A498F">
        <w:rPr>
          <w:rFonts w:ascii="Arial" w:hAnsi="Arial" w:cs="Arial"/>
          <w:b/>
          <w:color w:val="4472C4" w:themeColor="accent1"/>
        </w:rPr>
        <w:t>-202</w:t>
      </w:r>
      <w:r>
        <w:rPr>
          <w:rFonts w:ascii="Arial" w:hAnsi="Arial" w:cs="Arial"/>
          <w:b/>
          <w:color w:val="4472C4" w:themeColor="accent1"/>
        </w:rPr>
        <w:t>5</w:t>
      </w:r>
    </w:p>
    <w:p w14:paraId="5E2A90EC" w14:textId="77777777" w:rsidR="00303A11" w:rsidRPr="00E61BF8" w:rsidRDefault="00303A11" w:rsidP="00DF2430">
      <w:pPr>
        <w:spacing w:after="0" w:line="240" w:lineRule="auto"/>
        <w:jc w:val="both"/>
        <w:rPr>
          <w:rFonts w:ascii="Arial" w:hAnsi="Arial" w:cs="Arial"/>
          <w:b/>
        </w:rPr>
      </w:pPr>
      <w:r>
        <w:rPr>
          <w:rFonts w:ascii="Arial" w:hAnsi="Arial" w:cs="Arial"/>
          <w:b/>
        </w:rPr>
        <w:t xml:space="preserve"> </w:t>
      </w:r>
    </w:p>
    <w:tbl>
      <w:tblPr>
        <w:tblW w:w="3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6"/>
        <w:gridCol w:w="901"/>
        <w:gridCol w:w="698"/>
        <w:gridCol w:w="1247"/>
        <w:gridCol w:w="835"/>
        <w:gridCol w:w="1326"/>
      </w:tblGrid>
      <w:tr w:rsidR="0037012C" w:rsidRPr="007C0292" w14:paraId="29A7BBDE" w14:textId="77777777" w:rsidTr="0037012C">
        <w:trPr>
          <w:trHeight w:val="577"/>
          <w:jc w:val="center"/>
        </w:trPr>
        <w:tc>
          <w:tcPr>
            <w:tcW w:w="925" w:type="pct"/>
            <w:vMerge w:val="restart"/>
            <w:shd w:val="clear" w:color="000000" w:fill="B4C6E7"/>
            <w:vAlign w:val="center"/>
            <w:hideMark/>
          </w:tcPr>
          <w:p w14:paraId="2206A1CD"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Componente</w:t>
            </w:r>
          </w:p>
        </w:tc>
        <w:tc>
          <w:tcPr>
            <w:tcW w:w="733" w:type="pct"/>
            <w:vMerge w:val="restart"/>
            <w:shd w:val="clear" w:color="000000" w:fill="B4C6E7"/>
            <w:vAlign w:val="center"/>
            <w:hideMark/>
          </w:tcPr>
          <w:p w14:paraId="7379F6CF"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Meta austeridad vigencia</w:t>
            </w:r>
          </w:p>
        </w:tc>
        <w:tc>
          <w:tcPr>
            <w:tcW w:w="1583" w:type="pct"/>
            <w:gridSpan w:val="2"/>
            <w:shd w:val="clear" w:color="000000" w:fill="B4C6E7"/>
            <w:vAlign w:val="center"/>
            <w:hideMark/>
          </w:tcPr>
          <w:p w14:paraId="28FE4C07"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2024</w:t>
            </w:r>
          </w:p>
        </w:tc>
        <w:tc>
          <w:tcPr>
            <w:tcW w:w="1759" w:type="pct"/>
            <w:gridSpan w:val="2"/>
            <w:shd w:val="clear" w:color="000000" w:fill="C6E0B4"/>
            <w:vAlign w:val="center"/>
            <w:hideMark/>
          </w:tcPr>
          <w:p w14:paraId="3EB76084"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2025</w:t>
            </w:r>
          </w:p>
        </w:tc>
      </w:tr>
      <w:tr w:rsidR="0037012C" w:rsidRPr="007C0292" w14:paraId="43E2E2D0" w14:textId="77777777" w:rsidTr="0037012C">
        <w:trPr>
          <w:trHeight w:val="499"/>
          <w:jc w:val="center"/>
        </w:trPr>
        <w:tc>
          <w:tcPr>
            <w:tcW w:w="925" w:type="pct"/>
            <w:vMerge/>
            <w:vAlign w:val="center"/>
            <w:hideMark/>
          </w:tcPr>
          <w:p w14:paraId="22DEEBEC" w14:textId="77777777" w:rsidR="0037012C" w:rsidRPr="007C0292" w:rsidRDefault="0037012C" w:rsidP="004C6044">
            <w:pPr>
              <w:spacing w:after="0" w:line="240" w:lineRule="auto"/>
              <w:rPr>
                <w:rFonts w:ascii="Arial" w:eastAsia="Times New Roman" w:hAnsi="Arial" w:cs="Arial"/>
                <w:b/>
                <w:bCs/>
                <w:color w:val="000000"/>
                <w:sz w:val="14"/>
                <w:szCs w:val="18"/>
                <w:lang w:eastAsia="es-CO"/>
              </w:rPr>
            </w:pPr>
          </w:p>
        </w:tc>
        <w:tc>
          <w:tcPr>
            <w:tcW w:w="733" w:type="pct"/>
            <w:vMerge/>
            <w:vAlign w:val="center"/>
            <w:hideMark/>
          </w:tcPr>
          <w:p w14:paraId="5D0D8005" w14:textId="77777777" w:rsidR="0037012C" w:rsidRPr="007C0292" w:rsidRDefault="0037012C" w:rsidP="004C6044">
            <w:pPr>
              <w:spacing w:after="0" w:line="240" w:lineRule="auto"/>
              <w:rPr>
                <w:rFonts w:ascii="Arial" w:eastAsia="Times New Roman" w:hAnsi="Arial" w:cs="Arial"/>
                <w:b/>
                <w:bCs/>
                <w:color w:val="000000"/>
                <w:sz w:val="14"/>
                <w:szCs w:val="18"/>
                <w:lang w:eastAsia="es-CO"/>
              </w:rPr>
            </w:pPr>
          </w:p>
        </w:tc>
        <w:tc>
          <w:tcPr>
            <w:tcW w:w="568" w:type="pct"/>
            <w:shd w:val="clear" w:color="000000" w:fill="B4C6E7"/>
            <w:vAlign w:val="center"/>
            <w:hideMark/>
          </w:tcPr>
          <w:p w14:paraId="69F51E00"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15" w:type="pct"/>
            <w:shd w:val="clear" w:color="000000" w:fill="B4C6E7"/>
            <w:noWrap/>
            <w:vAlign w:val="center"/>
            <w:hideMark/>
          </w:tcPr>
          <w:p w14:paraId="7B8CCC33" w14:textId="139FCE01"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c>
          <w:tcPr>
            <w:tcW w:w="680" w:type="pct"/>
            <w:shd w:val="clear" w:color="000000" w:fill="C6E0B4"/>
            <w:vAlign w:val="center"/>
            <w:hideMark/>
          </w:tcPr>
          <w:p w14:paraId="6382B770"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79" w:type="pct"/>
            <w:shd w:val="clear" w:color="000000" w:fill="C6E0B4"/>
            <w:vAlign w:val="center"/>
            <w:hideMark/>
          </w:tcPr>
          <w:p w14:paraId="28C427B8" w14:textId="77777777" w:rsidR="0037012C" w:rsidRPr="007C0292" w:rsidRDefault="0037012C" w:rsidP="004C6044">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r>
      <w:tr w:rsidR="0037012C" w:rsidRPr="007C0292" w14:paraId="32512FAF" w14:textId="77777777" w:rsidTr="0037012C">
        <w:trPr>
          <w:trHeight w:val="327"/>
          <w:jc w:val="center"/>
        </w:trPr>
        <w:tc>
          <w:tcPr>
            <w:tcW w:w="925" w:type="pct"/>
            <w:shd w:val="clear" w:color="auto" w:fill="auto"/>
            <w:noWrap/>
            <w:vAlign w:val="center"/>
            <w:hideMark/>
          </w:tcPr>
          <w:p w14:paraId="72242518" w14:textId="77777777" w:rsidR="0037012C" w:rsidRPr="0028123D" w:rsidRDefault="0037012C" w:rsidP="004C6044">
            <w:pPr>
              <w:spacing w:after="0" w:line="240" w:lineRule="auto"/>
              <w:jc w:val="center"/>
              <w:rPr>
                <w:rFonts w:ascii="Arial" w:eastAsia="Arial" w:hAnsi="Arial" w:cs="Arial"/>
                <w:sz w:val="16"/>
                <w:szCs w:val="16"/>
              </w:rPr>
            </w:pPr>
            <w:r w:rsidRPr="0028123D">
              <w:rPr>
                <w:rFonts w:ascii="Arial" w:eastAsia="Arial" w:hAnsi="Arial" w:cs="Arial"/>
                <w:sz w:val="16"/>
                <w:szCs w:val="16"/>
              </w:rPr>
              <w:t> Telefonía</w:t>
            </w:r>
          </w:p>
        </w:tc>
        <w:tc>
          <w:tcPr>
            <w:tcW w:w="733" w:type="pct"/>
            <w:shd w:val="clear" w:color="auto" w:fill="auto"/>
            <w:vAlign w:val="center"/>
            <w:hideMark/>
          </w:tcPr>
          <w:p w14:paraId="6FAFFA42" w14:textId="77777777" w:rsidR="0037012C" w:rsidRDefault="0037012C" w:rsidP="004C6044">
            <w:pPr>
              <w:spacing w:after="0" w:line="240" w:lineRule="auto"/>
              <w:jc w:val="center"/>
              <w:rPr>
                <w:rFonts w:ascii="Arial" w:eastAsia="Arial" w:hAnsi="Arial" w:cs="Arial"/>
                <w:sz w:val="16"/>
                <w:szCs w:val="16"/>
              </w:rPr>
            </w:pPr>
          </w:p>
          <w:p w14:paraId="4D20AF96" w14:textId="77777777" w:rsidR="0037012C" w:rsidRDefault="0037012C" w:rsidP="004C6044">
            <w:pPr>
              <w:spacing w:after="0" w:line="240" w:lineRule="auto"/>
              <w:jc w:val="center"/>
              <w:rPr>
                <w:rFonts w:ascii="Arial" w:eastAsia="Arial" w:hAnsi="Arial" w:cs="Arial"/>
                <w:sz w:val="16"/>
                <w:szCs w:val="16"/>
              </w:rPr>
            </w:pPr>
            <w:r>
              <w:rPr>
                <w:rFonts w:ascii="Arial" w:eastAsia="Arial" w:hAnsi="Arial" w:cs="Arial"/>
                <w:sz w:val="16"/>
                <w:szCs w:val="16"/>
              </w:rPr>
              <w:t>10%</w:t>
            </w:r>
          </w:p>
          <w:p w14:paraId="79FCDFD6" w14:textId="77777777" w:rsidR="0037012C" w:rsidRPr="0028123D" w:rsidRDefault="0037012C" w:rsidP="004C6044">
            <w:pPr>
              <w:spacing w:after="0" w:line="240" w:lineRule="auto"/>
              <w:jc w:val="center"/>
              <w:rPr>
                <w:rFonts w:ascii="Arial" w:eastAsia="Arial" w:hAnsi="Arial" w:cs="Arial"/>
                <w:sz w:val="16"/>
                <w:szCs w:val="16"/>
              </w:rPr>
            </w:pPr>
            <w:r w:rsidRPr="0028123D">
              <w:rPr>
                <w:rFonts w:ascii="Arial" w:eastAsia="Arial" w:hAnsi="Arial" w:cs="Arial"/>
                <w:sz w:val="16"/>
                <w:szCs w:val="16"/>
              </w:rPr>
              <w:t> </w:t>
            </w:r>
          </w:p>
        </w:tc>
        <w:tc>
          <w:tcPr>
            <w:tcW w:w="568" w:type="pct"/>
            <w:shd w:val="clear" w:color="auto" w:fill="auto"/>
            <w:noWrap/>
            <w:vAlign w:val="center"/>
            <w:hideMark/>
          </w:tcPr>
          <w:p w14:paraId="7524067B" w14:textId="59337521" w:rsidR="0037012C" w:rsidRPr="007C0292" w:rsidRDefault="0037012C" w:rsidP="004C6044">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sidR="00EE189E">
              <w:rPr>
                <w:rFonts w:ascii="Arial" w:eastAsia="Times New Roman" w:hAnsi="Arial" w:cs="Arial"/>
                <w:color w:val="000000"/>
                <w:sz w:val="14"/>
                <w:szCs w:val="18"/>
                <w:lang w:eastAsia="es-CO"/>
              </w:rPr>
              <w:t>3</w:t>
            </w:r>
          </w:p>
        </w:tc>
        <w:tc>
          <w:tcPr>
            <w:tcW w:w="1015" w:type="pct"/>
            <w:shd w:val="clear" w:color="auto" w:fill="auto"/>
            <w:noWrap/>
            <w:vAlign w:val="center"/>
            <w:hideMark/>
          </w:tcPr>
          <w:p w14:paraId="021992B3" w14:textId="261AE749" w:rsidR="0037012C" w:rsidRPr="007C0292" w:rsidRDefault="0037012C" w:rsidP="004C6044">
            <w:pPr>
              <w:spacing w:after="0" w:line="240" w:lineRule="auto"/>
              <w:jc w:val="center"/>
              <w:rPr>
                <w:rFonts w:ascii="Arial" w:eastAsia="Times New Roman" w:hAnsi="Arial" w:cs="Arial"/>
                <w:color w:val="000000"/>
                <w:sz w:val="14"/>
                <w:szCs w:val="18"/>
                <w:lang w:eastAsia="es-CO"/>
              </w:rPr>
            </w:pPr>
            <w:r w:rsidRPr="00303A11">
              <w:rPr>
                <w:rFonts w:ascii="Arial" w:eastAsia="Times New Roman" w:hAnsi="Arial" w:cs="Arial"/>
                <w:b/>
                <w:bCs/>
                <w:color w:val="000000"/>
                <w:sz w:val="14"/>
                <w:szCs w:val="14"/>
              </w:rPr>
              <w:t>$</w:t>
            </w:r>
            <w:r>
              <w:rPr>
                <w:rFonts w:ascii="Arial" w:eastAsia="Times New Roman" w:hAnsi="Arial" w:cs="Arial"/>
                <w:b/>
                <w:bCs/>
                <w:color w:val="000000"/>
                <w:sz w:val="14"/>
                <w:szCs w:val="14"/>
              </w:rPr>
              <w:t>1.</w:t>
            </w:r>
            <w:r w:rsidR="00386433">
              <w:rPr>
                <w:rFonts w:ascii="Arial" w:eastAsia="Times New Roman" w:hAnsi="Arial" w:cs="Arial"/>
                <w:b/>
                <w:bCs/>
                <w:color w:val="000000"/>
                <w:sz w:val="14"/>
                <w:szCs w:val="14"/>
              </w:rPr>
              <w:t>246.193</w:t>
            </w:r>
          </w:p>
        </w:tc>
        <w:tc>
          <w:tcPr>
            <w:tcW w:w="680" w:type="pct"/>
            <w:shd w:val="clear" w:color="auto" w:fill="auto"/>
            <w:noWrap/>
            <w:vAlign w:val="center"/>
            <w:hideMark/>
          </w:tcPr>
          <w:p w14:paraId="2A1D93CD" w14:textId="492F90CF" w:rsidR="0037012C" w:rsidRPr="007C0292" w:rsidRDefault="0037012C" w:rsidP="004C6044">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Pr>
                <w:rFonts w:ascii="Arial" w:eastAsia="Times New Roman" w:hAnsi="Arial" w:cs="Arial"/>
                <w:color w:val="000000"/>
                <w:sz w:val="14"/>
                <w:szCs w:val="18"/>
                <w:lang w:eastAsia="es-CO"/>
              </w:rPr>
              <w:t>2</w:t>
            </w:r>
          </w:p>
        </w:tc>
        <w:tc>
          <w:tcPr>
            <w:tcW w:w="1079" w:type="pct"/>
            <w:shd w:val="clear" w:color="auto" w:fill="auto"/>
            <w:noWrap/>
            <w:vAlign w:val="center"/>
            <w:hideMark/>
          </w:tcPr>
          <w:p w14:paraId="4BBBF0D9" w14:textId="77777777" w:rsidR="0037012C" w:rsidRPr="007C0292" w:rsidRDefault="0037012C" w:rsidP="004C6044">
            <w:pPr>
              <w:spacing w:after="0" w:line="240" w:lineRule="auto"/>
              <w:jc w:val="center"/>
              <w:rPr>
                <w:rFonts w:ascii="Arial" w:eastAsia="Times New Roman" w:hAnsi="Arial" w:cs="Arial"/>
                <w:color w:val="000000"/>
                <w:sz w:val="14"/>
                <w:szCs w:val="18"/>
                <w:lang w:eastAsia="es-CO"/>
              </w:rPr>
            </w:pPr>
            <w:r w:rsidRPr="00AC14A2">
              <w:rPr>
                <w:rFonts w:ascii="Arial" w:eastAsia="Times New Roman" w:hAnsi="Arial" w:cs="Arial"/>
                <w:b/>
                <w:bCs/>
                <w:color w:val="000000"/>
                <w:sz w:val="14"/>
                <w:szCs w:val="14"/>
              </w:rPr>
              <w:t xml:space="preserve">$ </w:t>
            </w:r>
            <w:r>
              <w:rPr>
                <w:rFonts w:ascii="Arial" w:eastAsia="Times New Roman" w:hAnsi="Arial" w:cs="Arial"/>
                <w:b/>
                <w:bCs/>
                <w:color w:val="000000"/>
                <w:sz w:val="14"/>
                <w:szCs w:val="14"/>
              </w:rPr>
              <w:t>1.037.379</w:t>
            </w:r>
            <w:r w:rsidRPr="007C0292">
              <w:rPr>
                <w:rFonts w:ascii="Arial" w:eastAsia="Times New Roman" w:hAnsi="Arial" w:cs="Arial"/>
                <w:color w:val="000000"/>
                <w:sz w:val="14"/>
                <w:szCs w:val="18"/>
                <w:lang w:eastAsia="es-CO"/>
              </w:rPr>
              <w:t> </w:t>
            </w:r>
          </w:p>
        </w:tc>
      </w:tr>
    </w:tbl>
    <w:p w14:paraId="54CC5BEC" w14:textId="00FBDA5D" w:rsidR="00CF24B8" w:rsidRPr="005D55F1" w:rsidRDefault="00CF24B8" w:rsidP="00CF24B8">
      <w:pPr>
        <w:spacing w:after="0" w:line="240" w:lineRule="auto"/>
        <w:jc w:val="both"/>
        <w:rPr>
          <w:rFonts w:ascii="Arial" w:hAnsi="Arial" w:cs="Arial"/>
          <w:bCs/>
          <w:color w:val="4472C4" w:themeColor="accent1"/>
          <w:sz w:val="18"/>
          <w:szCs w:val="18"/>
        </w:rPr>
      </w:pPr>
      <w:r>
        <w:rPr>
          <w:rFonts w:ascii="Arial" w:hAnsi="Arial" w:cs="Arial"/>
          <w:b/>
        </w:rPr>
        <w:t xml:space="preserve">                     </w:t>
      </w:r>
      <w:r>
        <w:rPr>
          <w:rFonts w:ascii="Arial" w:hAnsi="Arial" w:cs="Arial"/>
          <w:bCs/>
          <w:color w:val="4472C4" w:themeColor="accent1"/>
        </w:rPr>
        <w:t xml:space="preserve"> </w:t>
      </w:r>
      <w:r w:rsidRPr="005D55F1">
        <w:rPr>
          <w:rFonts w:ascii="Arial" w:hAnsi="Arial" w:cs="Arial"/>
          <w:bCs/>
          <w:color w:val="4472C4" w:themeColor="accent1"/>
          <w:sz w:val="18"/>
          <w:szCs w:val="18"/>
        </w:rPr>
        <w:t>Fuente:</w:t>
      </w:r>
      <w:r>
        <w:rPr>
          <w:rFonts w:ascii="Arial" w:hAnsi="Arial" w:cs="Arial"/>
          <w:bCs/>
          <w:color w:val="4472C4" w:themeColor="accent1"/>
          <w:sz w:val="18"/>
          <w:szCs w:val="18"/>
        </w:rPr>
        <w:t xml:space="preserve"> Bogdata - SAP</w:t>
      </w:r>
    </w:p>
    <w:p w14:paraId="40A49CE2" w14:textId="3EEF4E11" w:rsidR="00DF2430" w:rsidRPr="00E61BF8" w:rsidRDefault="00DF2430" w:rsidP="00DF2430">
      <w:pPr>
        <w:spacing w:after="0" w:line="240" w:lineRule="auto"/>
        <w:jc w:val="both"/>
        <w:rPr>
          <w:rFonts w:ascii="Arial" w:hAnsi="Arial" w:cs="Arial"/>
          <w:b/>
        </w:rPr>
      </w:pPr>
    </w:p>
    <w:p w14:paraId="3CE96B96" w14:textId="77777777" w:rsidR="00047616" w:rsidRDefault="00047616" w:rsidP="00DF2430">
      <w:pPr>
        <w:spacing w:after="0" w:line="240" w:lineRule="auto"/>
        <w:jc w:val="both"/>
        <w:rPr>
          <w:rFonts w:ascii="Arial" w:hAnsi="Arial" w:cs="Arial"/>
          <w:bCs/>
          <w:color w:val="4472C4" w:themeColor="accent1"/>
        </w:rPr>
      </w:pPr>
    </w:p>
    <w:p w14:paraId="16732997" w14:textId="1493C055" w:rsidR="00DF2430" w:rsidRDefault="00047616" w:rsidP="004E6D65">
      <w:pPr>
        <w:pStyle w:val="Prrafodelista"/>
        <w:ind w:left="360"/>
        <w:jc w:val="center"/>
        <w:rPr>
          <w:rFonts w:ascii="Arial" w:hAnsi="Arial" w:cs="Arial"/>
          <w:bCs/>
          <w:color w:val="4472C4" w:themeColor="accent1"/>
        </w:rPr>
      </w:pPr>
      <w:r w:rsidRPr="00047616">
        <w:rPr>
          <w:rFonts w:ascii="Arial" w:hAnsi="Arial" w:cs="Arial"/>
          <w:b/>
          <w:color w:val="4472C4" w:themeColor="accent1"/>
        </w:rPr>
        <w:t>G</w:t>
      </w:r>
      <w:r w:rsidR="0054634E" w:rsidRPr="00047616">
        <w:rPr>
          <w:rFonts w:ascii="Arial" w:hAnsi="Arial" w:cs="Arial"/>
          <w:b/>
          <w:color w:val="4472C4" w:themeColor="accent1"/>
        </w:rPr>
        <w:t>rá</w:t>
      </w:r>
      <w:r w:rsidR="00DF2430" w:rsidRPr="00047616">
        <w:rPr>
          <w:rFonts w:ascii="Arial" w:hAnsi="Arial" w:cs="Arial"/>
          <w:b/>
          <w:color w:val="4472C4" w:themeColor="accent1"/>
        </w:rPr>
        <w:t>fica</w:t>
      </w:r>
      <w:r>
        <w:rPr>
          <w:rFonts w:ascii="Arial" w:hAnsi="Arial" w:cs="Arial"/>
          <w:b/>
          <w:color w:val="4472C4" w:themeColor="accent1"/>
        </w:rPr>
        <w:t xml:space="preserve"> 1. </w:t>
      </w:r>
      <w:r w:rsidR="00DF2430" w:rsidRPr="00047616">
        <w:rPr>
          <w:rFonts w:ascii="Arial" w:hAnsi="Arial" w:cs="Arial"/>
          <w:b/>
          <w:color w:val="4472C4" w:themeColor="accent1"/>
        </w:rPr>
        <w:t xml:space="preserve"> </w:t>
      </w:r>
      <w:r>
        <w:rPr>
          <w:rFonts w:ascii="Arial" w:hAnsi="Arial" w:cs="Arial"/>
          <w:b/>
          <w:color w:val="4472C4" w:themeColor="accent1"/>
        </w:rPr>
        <w:t xml:space="preserve">Comparativo </w:t>
      </w:r>
      <w:r w:rsidRPr="00047616">
        <w:rPr>
          <w:rFonts w:ascii="Arial" w:hAnsi="Arial" w:cs="Arial"/>
          <w:b/>
          <w:color w:val="4472C4" w:themeColor="accent1"/>
        </w:rPr>
        <w:t>en giros realizados</w:t>
      </w:r>
    </w:p>
    <w:p w14:paraId="113E5837" w14:textId="77777777" w:rsidR="00D21412" w:rsidRDefault="00D21412" w:rsidP="00DF2430">
      <w:pPr>
        <w:spacing w:after="0" w:line="240" w:lineRule="auto"/>
        <w:jc w:val="both"/>
        <w:rPr>
          <w:rFonts w:ascii="Arial" w:hAnsi="Arial" w:cs="Arial"/>
          <w:bCs/>
          <w:color w:val="4472C4" w:themeColor="accent1"/>
        </w:rPr>
      </w:pPr>
    </w:p>
    <w:p w14:paraId="112C934F" w14:textId="28AF4563" w:rsidR="00047616" w:rsidRPr="00E61BF8" w:rsidRDefault="00386433" w:rsidP="00047616">
      <w:pPr>
        <w:spacing w:after="0" w:line="240" w:lineRule="auto"/>
        <w:jc w:val="center"/>
        <w:rPr>
          <w:rFonts w:ascii="Arial" w:hAnsi="Arial" w:cs="Arial"/>
          <w:bCs/>
          <w:color w:val="4472C4" w:themeColor="accent1"/>
        </w:rPr>
      </w:pPr>
      <w:r>
        <w:rPr>
          <w:noProof/>
        </w:rPr>
        <w:drawing>
          <wp:inline distT="0" distB="0" distL="0" distR="0" wp14:anchorId="67059DA9" wp14:editId="5D7E4D29">
            <wp:extent cx="3857625" cy="2238375"/>
            <wp:effectExtent l="0" t="0" r="9525" b="9525"/>
            <wp:docPr id="1" name="Gráfico 1">
              <a:extLst xmlns:a="http://schemas.openxmlformats.org/drawingml/2006/main">
                <a:ext uri="{FF2B5EF4-FFF2-40B4-BE49-F238E27FC236}">
                  <a16:creationId xmlns:a16="http://schemas.microsoft.com/office/drawing/2014/main" id="{BDF3CFD2-7786-44A3-97FC-83B0CED14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5673F9" w14:textId="0CF7C465" w:rsidR="00DF2430" w:rsidRDefault="00DF2430" w:rsidP="00DF2430">
      <w:pPr>
        <w:spacing w:after="0" w:line="240" w:lineRule="auto"/>
        <w:jc w:val="both"/>
        <w:rPr>
          <w:rFonts w:ascii="Arial" w:hAnsi="Arial" w:cs="Arial"/>
          <w:bCs/>
          <w:color w:val="4472C4" w:themeColor="accent1"/>
        </w:rPr>
      </w:pPr>
    </w:p>
    <w:p w14:paraId="183618EE" w14:textId="77777777" w:rsidR="00646966" w:rsidRPr="00114BB4" w:rsidRDefault="00646966" w:rsidP="00DF2430">
      <w:pPr>
        <w:spacing w:after="0" w:line="240" w:lineRule="auto"/>
        <w:jc w:val="both"/>
        <w:rPr>
          <w:rFonts w:ascii="Arial" w:hAnsi="Arial" w:cs="Arial"/>
          <w:color w:val="333333"/>
          <w:shd w:val="clear" w:color="auto" w:fill="FFFFFF"/>
        </w:rPr>
      </w:pPr>
    </w:p>
    <w:p w14:paraId="49B11CE5" w14:textId="01A8BA44" w:rsidR="00DF2430" w:rsidRPr="00114BB4" w:rsidRDefault="00F82F2F" w:rsidP="00DF2430">
      <w:pPr>
        <w:spacing w:after="0" w:line="240" w:lineRule="auto"/>
        <w:jc w:val="both"/>
        <w:rPr>
          <w:rFonts w:ascii="Arial" w:hAnsi="Arial" w:cs="Arial"/>
          <w:color w:val="333333"/>
          <w:shd w:val="clear" w:color="auto" w:fill="FFFFFF"/>
        </w:rPr>
      </w:pPr>
      <w:r w:rsidRPr="00114BB4">
        <w:rPr>
          <w:rFonts w:ascii="Arial" w:hAnsi="Arial" w:cs="Arial"/>
          <w:color w:val="333333"/>
          <w:shd w:val="clear" w:color="auto" w:fill="FFFFFF"/>
        </w:rPr>
        <w:t xml:space="preserve">En el primer semestre de 2025, se evidencia una disminución equivalente al </w:t>
      </w:r>
      <w:r w:rsidR="00750F2A">
        <w:rPr>
          <w:rFonts w:ascii="Arial" w:hAnsi="Arial" w:cs="Arial"/>
          <w:color w:val="333333"/>
          <w:shd w:val="clear" w:color="auto" w:fill="FFFFFF"/>
        </w:rPr>
        <w:t>1</w:t>
      </w:r>
      <w:r w:rsidRPr="00114BB4">
        <w:rPr>
          <w:rFonts w:ascii="Arial" w:hAnsi="Arial" w:cs="Arial"/>
          <w:color w:val="333333"/>
          <w:shd w:val="clear" w:color="auto" w:fill="FFFFFF"/>
        </w:rPr>
        <w:t>8</w:t>
      </w:r>
      <w:r w:rsidR="00902CB2">
        <w:rPr>
          <w:rFonts w:ascii="Arial" w:hAnsi="Arial" w:cs="Arial"/>
          <w:color w:val="333333"/>
          <w:shd w:val="clear" w:color="auto" w:fill="FFFFFF"/>
        </w:rPr>
        <w:t>,</w:t>
      </w:r>
      <w:r w:rsidR="00750F2A">
        <w:rPr>
          <w:rFonts w:ascii="Arial" w:hAnsi="Arial" w:cs="Arial"/>
          <w:color w:val="333333"/>
          <w:shd w:val="clear" w:color="auto" w:fill="FFFFFF"/>
        </w:rPr>
        <w:t>3</w:t>
      </w:r>
      <w:r w:rsidRPr="00114BB4">
        <w:rPr>
          <w:rFonts w:ascii="Arial" w:hAnsi="Arial" w:cs="Arial"/>
          <w:color w:val="333333"/>
          <w:shd w:val="clear" w:color="auto" w:fill="FFFFFF"/>
        </w:rPr>
        <w:t>% en los giros realizados por la entidad correspondientes al concepto de telefonía, en comparación con el</w:t>
      </w:r>
      <w:r w:rsidR="004A24C7" w:rsidRPr="00114BB4">
        <w:rPr>
          <w:rFonts w:ascii="Arial" w:hAnsi="Arial" w:cs="Arial"/>
          <w:color w:val="333333"/>
          <w:shd w:val="clear" w:color="auto" w:fill="FFFFFF"/>
        </w:rPr>
        <w:t xml:space="preserve"> </w:t>
      </w:r>
      <w:r w:rsidR="00646966" w:rsidRPr="00114BB4">
        <w:rPr>
          <w:rFonts w:ascii="Arial" w:hAnsi="Arial" w:cs="Arial"/>
          <w:color w:val="333333"/>
          <w:shd w:val="clear" w:color="auto" w:fill="FFFFFF"/>
        </w:rPr>
        <w:t>mismo periodo</w:t>
      </w:r>
      <w:r w:rsidRPr="00114BB4">
        <w:rPr>
          <w:rFonts w:ascii="Arial" w:hAnsi="Arial" w:cs="Arial"/>
          <w:color w:val="333333"/>
          <w:shd w:val="clear" w:color="auto" w:fill="FFFFFF"/>
        </w:rPr>
        <w:t xml:space="preserve"> de tiempo del año 2024. Esta reducción se ha</w:t>
      </w:r>
      <w:r w:rsidR="00902CB2">
        <w:rPr>
          <w:rFonts w:ascii="Arial" w:hAnsi="Arial" w:cs="Arial"/>
          <w:color w:val="333333"/>
          <w:shd w:val="clear" w:color="auto" w:fill="FFFFFF"/>
        </w:rPr>
        <w:t xml:space="preserve"> presentado</w:t>
      </w:r>
      <w:r w:rsidRPr="00114BB4">
        <w:rPr>
          <w:rFonts w:ascii="Arial" w:hAnsi="Arial" w:cs="Arial"/>
          <w:color w:val="333333"/>
          <w:shd w:val="clear" w:color="auto" w:fill="FFFFFF"/>
        </w:rPr>
        <w:t xml:space="preserve"> </w:t>
      </w:r>
      <w:r w:rsidR="00902CB2">
        <w:rPr>
          <w:rFonts w:ascii="Arial" w:hAnsi="Arial" w:cs="Arial"/>
          <w:color w:val="333333"/>
          <w:shd w:val="clear" w:color="auto" w:fill="FFFFFF"/>
        </w:rPr>
        <w:t>incluyendo</w:t>
      </w:r>
      <w:r w:rsidRPr="00114BB4">
        <w:rPr>
          <w:rFonts w:ascii="Arial" w:hAnsi="Arial" w:cs="Arial"/>
          <w:color w:val="333333"/>
          <w:shd w:val="clear" w:color="auto" w:fill="FFFFFF"/>
        </w:rPr>
        <w:t xml:space="preserve"> </w:t>
      </w:r>
      <w:r w:rsidRPr="00114BB4">
        <w:rPr>
          <w:rFonts w:ascii="Arial" w:hAnsi="Arial" w:cs="Arial"/>
          <w:color w:val="333333"/>
          <w:shd w:val="clear" w:color="auto" w:fill="FFFFFF"/>
        </w:rPr>
        <w:lastRenderedPageBreak/>
        <w:t>los incrementos establecidos por ley en los servicios</w:t>
      </w:r>
      <w:r w:rsidR="004A24C7" w:rsidRPr="00114BB4">
        <w:rPr>
          <w:rFonts w:ascii="Arial" w:hAnsi="Arial" w:cs="Arial"/>
          <w:color w:val="333333"/>
          <w:shd w:val="clear" w:color="auto" w:fill="FFFFFF"/>
        </w:rPr>
        <w:t xml:space="preserve"> prestados por los operadores autorizados,</w:t>
      </w:r>
      <w:r w:rsidRPr="00114BB4">
        <w:rPr>
          <w:rFonts w:ascii="Arial" w:hAnsi="Arial" w:cs="Arial"/>
          <w:color w:val="333333"/>
          <w:shd w:val="clear" w:color="auto" w:fill="FFFFFF"/>
        </w:rPr>
        <w:t xml:space="preserve"> lo </w:t>
      </w:r>
      <w:r w:rsidR="00646966" w:rsidRPr="00114BB4">
        <w:rPr>
          <w:rFonts w:ascii="Arial" w:hAnsi="Arial" w:cs="Arial"/>
          <w:color w:val="333333"/>
          <w:shd w:val="clear" w:color="auto" w:fill="FFFFFF"/>
        </w:rPr>
        <w:t xml:space="preserve">cual permite evidenciar positivamente las acciones adelantadas frente a los compromisos adquiridos por la entidad en el marco de los objetivos </w:t>
      </w:r>
      <w:r w:rsidR="008073D3" w:rsidRPr="00114BB4">
        <w:rPr>
          <w:rFonts w:ascii="Arial" w:hAnsi="Arial" w:cs="Arial"/>
          <w:color w:val="333333"/>
          <w:shd w:val="clear" w:color="auto" w:fill="FFFFFF"/>
        </w:rPr>
        <w:t>p</w:t>
      </w:r>
      <w:r w:rsidR="00646966" w:rsidRPr="00114BB4">
        <w:rPr>
          <w:rFonts w:ascii="Arial" w:hAnsi="Arial" w:cs="Arial"/>
          <w:color w:val="333333"/>
          <w:shd w:val="clear" w:color="auto" w:fill="FFFFFF"/>
        </w:rPr>
        <w:t>lan de austeridad de gasto público</w:t>
      </w:r>
      <w:r w:rsidR="008073D3" w:rsidRPr="00114BB4">
        <w:rPr>
          <w:rFonts w:ascii="Arial" w:hAnsi="Arial" w:cs="Arial"/>
          <w:color w:val="333333"/>
          <w:shd w:val="clear" w:color="auto" w:fill="FFFFFF"/>
        </w:rPr>
        <w:t>.</w:t>
      </w:r>
    </w:p>
    <w:p w14:paraId="7B4836DA" w14:textId="1C6D55D7" w:rsidR="00DF2430" w:rsidRPr="00E61BF8" w:rsidRDefault="00DF2430" w:rsidP="00DF2430">
      <w:pPr>
        <w:spacing w:after="0" w:line="240" w:lineRule="auto"/>
        <w:jc w:val="both"/>
        <w:rPr>
          <w:rFonts w:ascii="Arial" w:hAnsi="Arial" w:cs="Arial"/>
          <w:b/>
        </w:rPr>
      </w:pPr>
    </w:p>
    <w:p w14:paraId="6EBDEA7E" w14:textId="5CB38256" w:rsidR="00DF2430" w:rsidRPr="00E61BF8" w:rsidRDefault="00DF2430" w:rsidP="00266BB6">
      <w:pPr>
        <w:spacing w:after="0" w:line="240" w:lineRule="auto"/>
        <w:jc w:val="center"/>
        <w:rPr>
          <w:rFonts w:ascii="Arial" w:hAnsi="Arial" w:cs="Arial"/>
          <w:b/>
        </w:rPr>
      </w:pPr>
    </w:p>
    <w:p w14:paraId="6CB3261B" w14:textId="2FC9BA9E" w:rsidR="00DF2430" w:rsidRPr="00E61BF8" w:rsidRDefault="00DF2430" w:rsidP="00DF2430">
      <w:pPr>
        <w:spacing w:after="0" w:line="240" w:lineRule="auto"/>
        <w:jc w:val="both"/>
        <w:rPr>
          <w:rFonts w:ascii="Arial" w:hAnsi="Arial" w:cs="Arial"/>
          <w:b/>
        </w:rPr>
      </w:pPr>
    </w:p>
    <w:p w14:paraId="6BA6067D" w14:textId="7A46B6A5" w:rsidR="0034224F" w:rsidRPr="0034224F" w:rsidRDefault="0034224F" w:rsidP="0034224F">
      <w:pPr>
        <w:pStyle w:val="Prrafodelista"/>
        <w:numPr>
          <w:ilvl w:val="0"/>
          <w:numId w:val="10"/>
        </w:numPr>
        <w:spacing w:after="0" w:line="240" w:lineRule="auto"/>
        <w:jc w:val="both"/>
        <w:rPr>
          <w:b/>
          <w:bCs/>
        </w:rPr>
      </w:pPr>
      <w:r w:rsidRPr="0034224F">
        <w:rPr>
          <w:b/>
          <w:bCs/>
        </w:rPr>
        <w:t>Artículo 20 – Cajas menores</w:t>
      </w:r>
    </w:p>
    <w:p w14:paraId="5B5C4EB1" w14:textId="77777777" w:rsidR="0034224F" w:rsidRDefault="0034224F" w:rsidP="005B679C">
      <w:pPr>
        <w:spacing w:after="0" w:line="240" w:lineRule="auto"/>
        <w:jc w:val="both"/>
        <w:rPr>
          <w:b/>
          <w:bCs/>
        </w:rPr>
      </w:pPr>
    </w:p>
    <w:p w14:paraId="4512D41E" w14:textId="77777777" w:rsidR="0034224F" w:rsidRPr="00114BB4" w:rsidRDefault="0034224F" w:rsidP="005B679C">
      <w:pPr>
        <w:spacing w:after="0" w:line="240" w:lineRule="auto"/>
        <w:jc w:val="both"/>
        <w:rPr>
          <w:rFonts w:ascii="Arial" w:hAnsi="Arial" w:cs="Arial"/>
          <w:color w:val="333333"/>
          <w:shd w:val="clear" w:color="auto" w:fill="FFFFFF"/>
        </w:rPr>
      </w:pPr>
      <w:r w:rsidRPr="00114BB4">
        <w:rPr>
          <w:rFonts w:ascii="Arial" w:hAnsi="Arial" w:cs="Arial"/>
          <w:color w:val="333333"/>
          <w:shd w:val="clear" w:color="auto" w:fill="FFFFFF"/>
        </w:rPr>
        <w:t>Para los recursos de Caja Menor en la entidad, las acciones para el cumplimiento de la meta se basan en la generación de estrategias que permitan optimizar estos recursos a través de la revisión de cada uno de los rubros que la componen y la búsqueda de estrategias que mitiguen los riesgos que generen gastos contemplados en la Ley para el uso de la caja menor.</w:t>
      </w:r>
    </w:p>
    <w:p w14:paraId="4B058B7D" w14:textId="77777777" w:rsidR="0034224F" w:rsidRPr="00114BB4" w:rsidRDefault="0034224F" w:rsidP="005B679C">
      <w:pPr>
        <w:spacing w:after="0" w:line="240" w:lineRule="auto"/>
        <w:jc w:val="both"/>
        <w:rPr>
          <w:rFonts w:ascii="Arial" w:hAnsi="Arial" w:cs="Arial"/>
          <w:color w:val="333333"/>
          <w:shd w:val="clear" w:color="auto" w:fill="FFFFFF"/>
        </w:rPr>
      </w:pPr>
    </w:p>
    <w:p w14:paraId="5B6438E0" w14:textId="236B38E4" w:rsidR="0034224F" w:rsidRPr="00114BB4" w:rsidRDefault="0034224F" w:rsidP="005B679C">
      <w:pPr>
        <w:spacing w:after="0" w:line="240" w:lineRule="auto"/>
        <w:jc w:val="both"/>
        <w:rPr>
          <w:rFonts w:ascii="Arial" w:hAnsi="Arial" w:cs="Arial"/>
          <w:color w:val="333333"/>
          <w:shd w:val="clear" w:color="auto" w:fill="FFFFFF"/>
        </w:rPr>
      </w:pPr>
      <w:r w:rsidRPr="00114BB4">
        <w:rPr>
          <w:rFonts w:ascii="Arial" w:hAnsi="Arial" w:cs="Arial"/>
          <w:color w:val="333333"/>
          <w:shd w:val="clear" w:color="auto" w:fill="FFFFFF"/>
        </w:rPr>
        <w:t xml:space="preserve">Las acciones que se </w:t>
      </w:r>
      <w:r w:rsidR="008A52FE" w:rsidRPr="00114BB4">
        <w:rPr>
          <w:rFonts w:ascii="Arial" w:hAnsi="Arial" w:cs="Arial"/>
          <w:color w:val="333333"/>
          <w:shd w:val="clear" w:color="auto" w:fill="FFFFFF"/>
        </w:rPr>
        <w:t>vienen</w:t>
      </w:r>
      <w:r w:rsidRPr="00114BB4">
        <w:rPr>
          <w:rFonts w:ascii="Arial" w:hAnsi="Arial" w:cs="Arial"/>
          <w:color w:val="333333"/>
          <w:shd w:val="clear" w:color="auto" w:fill="FFFFFF"/>
        </w:rPr>
        <w:t xml:space="preserve"> adelant</w:t>
      </w:r>
      <w:r w:rsidR="008A52FE" w:rsidRPr="00114BB4">
        <w:rPr>
          <w:rFonts w:ascii="Arial" w:hAnsi="Arial" w:cs="Arial"/>
          <w:color w:val="333333"/>
          <w:shd w:val="clear" w:color="auto" w:fill="FFFFFF"/>
        </w:rPr>
        <w:t>ando</w:t>
      </w:r>
      <w:r w:rsidRPr="00114BB4">
        <w:rPr>
          <w:rFonts w:ascii="Arial" w:hAnsi="Arial" w:cs="Arial"/>
          <w:color w:val="333333"/>
          <w:shd w:val="clear" w:color="auto" w:fill="FFFFFF"/>
        </w:rPr>
        <w:t xml:space="preserve"> con el fin de cumplir las metas propuestas son las siguientes: </w:t>
      </w:r>
    </w:p>
    <w:p w14:paraId="3DDB228C" w14:textId="77777777" w:rsidR="00D2574F" w:rsidRPr="00114BB4" w:rsidRDefault="00D2574F" w:rsidP="005B679C">
      <w:pPr>
        <w:spacing w:after="0" w:line="240" w:lineRule="auto"/>
        <w:jc w:val="both"/>
        <w:rPr>
          <w:rFonts w:ascii="Arial" w:hAnsi="Arial" w:cs="Arial"/>
          <w:color w:val="333333"/>
          <w:shd w:val="clear" w:color="auto" w:fill="FFFFFF"/>
        </w:rPr>
      </w:pPr>
    </w:p>
    <w:p w14:paraId="67CD3047" w14:textId="46EC3466" w:rsidR="0034224F" w:rsidRPr="00114BB4" w:rsidRDefault="0034224F" w:rsidP="00114BB4">
      <w:pPr>
        <w:spacing w:after="0" w:line="240" w:lineRule="auto"/>
        <w:ind w:left="708"/>
        <w:jc w:val="both"/>
        <w:rPr>
          <w:rFonts w:ascii="Arial" w:hAnsi="Arial" w:cs="Arial"/>
          <w:color w:val="333333"/>
          <w:shd w:val="clear" w:color="auto" w:fill="FFFFFF"/>
        </w:rPr>
      </w:pPr>
      <w:r w:rsidRPr="00114BB4">
        <w:rPr>
          <w:rFonts w:ascii="Arial" w:hAnsi="Arial" w:cs="Arial"/>
          <w:color w:val="333333"/>
          <w:shd w:val="clear" w:color="auto" w:fill="FFFFFF"/>
        </w:rPr>
        <w:t xml:space="preserve">• </w:t>
      </w:r>
      <w:r w:rsidR="008A52FE" w:rsidRPr="00114BB4">
        <w:rPr>
          <w:rFonts w:ascii="Arial" w:hAnsi="Arial" w:cs="Arial"/>
          <w:color w:val="333333"/>
          <w:shd w:val="clear" w:color="auto" w:fill="FFFFFF"/>
        </w:rPr>
        <w:t>V</w:t>
      </w:r>
      <w:r w:rsidR="0078247F" w:rsidRPr="00114BB4">
        <w:rPr>
          <w:rFonts w:ascii="Arial" w:hAnsi="Arial" w:cs="Arial"/>
          <w:color w:val="333333"/>
          <w:shd w:val="clear" w:color="auto" w:fill="FFFFFF"/>
        </w:rPr>
        <w:t xml:space="preserve">erificación </w:t>
      </w:r>
      <w:r w:rsidRPr="00114BB4">
        <w:rPr>
          <w:rFonts w:ascii="Arial" w:hAnsi="Arial" w:cs="Arial"/>
          <w:color w:val="333333"/>
          <w:shd w:val="clear" w:color="auto" w:fill="FFFFFF"/>
        </w:rPr>
        <w:t xml:space="preserve">de los principios de economía y eficiencia que deben caracterizar las actuaciones de la administración. </w:t>
      </w:r>
    </w:p>
    <w:p w14:paraId="7C8AC478" w14:textId="77777777" w:rsidR="00D2574F" w:rsidRPr="00114BB4" w:rsidRDefault="00D2574F" w:rsidP="00114BB4">
      <w:pPr>
        <w:spacing w:after="0" w:line="240" w:lineRule="auto"/>
        <w:ind w:left="708"/>
        <w:jc w:val="both"/>
        <w:rPr>
          <w:rFonts w:ascii="Arial" w:hAnsi="Arial" w:cs="Arial"/>
          <w:color w:val="333333"/>
          <w:shd w:val="clear" w:color="auto" w:fill="FFFFFF"/>
        </w:rPr>
      </w:pPr>
    </w:p>
    <w:p w14:paraId="3E1936C1" w14:textId="0C3B1CB2" w:rsidR="0034224F" w:rsidRPr="00114BB4" w:rsidRDefault="0034224F" w:rsidP="00114BB4">
      <w:pPr>
        <w:spacing w:after="0" w:line="240" w:lineRule="auto"/>
        <w:ind w:left="708"/>
        <w:jc w:val="both"/>
        <w:rPr>
          <w:rFonts w:ascii="Arial" w:hAnsi="Arial" w:cs="Arial"/>
          <w:color w:val="333333"/>
          <w:shd w:val="clear" w:color="auto" w:fill="FFFFFF"/>
        </w:rPr>
      </w:pPr>
      <w:r w:rsidRPr="00114BB4">
        <w:rPr>
          <w:rFonts w:ascii="Arial" w:hAnsi="Arial" w:cs="Arial"/>
          <w:color w:val="333333"/>
          <w:shd w:val="clear" w:color="auto" w:fill="FFFFFF"/>
        </w:rPr>
        <w:t>• Defini</w:t>
      </w:r>
      <w:r w:rsidR="008A52FE" w:rsidRPr="00114BB4">
        <w:rPr>
          <w:rFonts w:ascii="Arial" w:hAnsi="Arial" w:cs="Arial"/>
          <w:color w:val="333333"/>
          <w:shd w:val="clear" w:color="auto" w:fill="FFFFFF"/>
        </w:rPr>
        <w:t>ción de</w:t>
      </w:r>
      <w:r w:rsidRPr="00114BB4">
        <w:rPr>
          <w:rFonts w:ascii="Arial" w:hAnsi="Arial" w:cs="Arial"/>
          <w:color w:val="333333"/>
          <w:shd w:val="clear" w:color="auto" w:fill="FFFFFF"/>
        </w:rPr>
        <w:t xml:space="preserve"> los gastos que tengan el carácter de urgentes, imprescindibles, imprevistos, necesarios e inaplazables para el buen funcionamiento de la Fundación Gilberto Alzate Avendaño, para constituir la caja menor para la vigencia 2025. </w:t>
      </w:r>
    </w:p>
    <w:p w14:paraId="061FD93E" w14:textId="77777777" w:rsidR="00D2574F" w:rsidRPr="00114BB4" w:rsidRDefault="00D2574F" w:rsidP="00114BB4">
      <w:pPr>
        <w:spacing w:after="0" w:line="240" w:lineRule="auto"/>
        <w:ind w:left="708"/>
        <w:jc w:val="both"/>
        <w:rPr>
          <w:rFonts w:ascii="Arial" w:hAnsi="Arial" w:cs="Arial"/>
          <w:color w:val="333333"/>
          <w:shd w:val="clear" w:color="auto" w:fill="FFFFFF"/>
        </w:rPr>
      </w:pPr>
    </w:p>
    <w:p w14:paraId="6F22769A" w14:textId="6BDC6F38" w:rsidR="00D2574F" w:rsidRPr="00114BB4" w:rsidRDefault="0034224F" w:rsidP="00114BB4">
      <w:pPr>
        <w:spacing w:after="0" w:line="240" w:lineRule="auto"/>
        <w:ind w:left="708"/>
        <w:jc w:val="both"/>
        <w:rPr>
          <w:rFonts w:ascii="Arial" w:hAnsi="Arial" w:cs="Arial"/>
          <w:color w:val="333333"/>
          <w:shd w:val="clear" w:color="auto" w:fill="FFFFFF"/>
        </w:rPr>
      </w:pPr>
      <w:r w:rsidRPr="00114BB4">
        <w:rPr>
          <w:rFonts w:ascii="Arial" w:hAnsi="Arial" w:cs="Arial"/>
          <w:color w:val="333333"/>
          <w:shd w:val="clear" w:color="auto" w:fill="FFFFFF"/>
        </w:rPr>
        <w:t>• Defini</w:t>
      </w:r>
      <w:r w:rsidR="008A52FE" w:rsidRPr="00114BB4">
        <w:rPr>
          <w:rFonts w:ascii="Arial" w:hAnsi="Arial" w:cs="Arial"/>
          <w:color w:val="333333"/>
          <w:shd w:val="clear" w:color="auto" w:fill="FFFFFF"/>
        </w:rPr>
        <w:t>ción de</w:t>
      </w:r>
      <w:r w:rsidRPr="00114BB4">
        <w:rPr>
          <w:rFonts w:ascii="Arial" w:hAnsi="Arial" w:cs="Arial"/>
          <w:color w:val="333333"/>
          <w:shd w:val="clear" w:color="auto" w:fill="FFFFFF"/>
        </w:rPr>
        <w:t xml:space="preserve"> los rubros y cuantías que se imputarán a la caja menor.</w:t>
      </w:r>
    </w:p>
    <w:p w14:paraId="53D849BC" w14:textId="0EDDD434" w:rsidR="0034224F" w:rsidRPr="00114BB4" w:rsidRDefault="0034224F" w:rsidP="00114BB4">
      <w:pPr>
        <w:spacing w:after="0" w:line="240" w:lineRule="auto"/>
        <w:ind w:left="708"/>
        <w:jc w:val="both"/>
        <w:rPr>
          <w:rFonts w:ascii="Arial" w:hAnsi="Arial" w:cs="Arial"/>
          <w:color w:val="333333"/>
          <w:shd w:val="clear" w:color="auto" w:fill="FFFFFF"/>
        </w:rPr>
      </w:pPr>
      <w:r w:rsidRPr="00114BB4">
        <w:rPr>
          <w:rFonts w:ascii="Arial" w:hAnsi="Arial" w:cs="Arial"/>
          <w:color w:val="333333"/>
          <w:shd w:val="clear" w:color="auto" w:fill="FFFFFF"/>
        </w:rPr>
        <w:t xml:space="preserve"> </w:t>
      </w:r>
    </w:p>
    <w:p w14:paraId="0B1F5DEC" w14:textId="3381F172" w:rsidR="00D2574F" w:rsidRPr="00114BB4" w:rsidRDefault="0034224F" w:rsidP="00114BB4">
      <w:pPr>
        <w:spacing w:after="0" w:line="240" w:lineRule="auto"/>
        <w:ind w:left="708"/>
        <w:jc w:val="both"/>
        <w:rPr>
          <w:rFonts w:ascii="Arial" w:hAnsi="Arial" w:cs="Arial"/>
          <w:color w:val="333333"/>
          <w:shd w:val="clear" w:color="auto" w:fill="FFFFFF"/>
        </w:rPr>
      </w:pPr>
      <w:r w:rsidRPr="00114BB4">
        <w:rPr>
          <w:rFonts w:ascii="Arial" w:hAnsi="Arial" w:cs="Arial"/>
          <w:color w:val="333333"/>
          <w:shd w:val="clear" w:color="auto" w:fill="FFFFFF"/>
        </w:rPr>
        <w:t>• Delega</w:t>
      </w:r>
      <w:r w:rsidR="002933EE" w:rsidRPr="00114BB4">
        <w:rPr>
          <w:rFonts w:ascii="Arial" w:hAnsi="Arial" w:cs="Arial"/>
          <w:color w:val="333333"/>
          <w:shd w:val="clear" w:color="auto" w:fill="FFFFFF"/>
        </w:rPr>
        <w:t>ción de</w:t>
      </w:r>
      <w:r w:rsidRPr="00114BB4">
        <w:rPr>
          <w:rFonts w:ascii="Arial" w:hAnsi="Arial" w:cs="Arial"/>
          <w:color w:val="333333"/>
          <w:shd w:val="clear" w:color="auto" w:fill="FFFFFF"/>
        </w:rPr>
        <w:t xml:space="preserve">l responsable del manejo de la caja menor de la Fundación Gilberto Alzate. </w:t>
      </w:r>
    </w:p>
    <w:p w14:paraId="6656E465" w14:textId="77777777" w:rsidR="00D2574F" w:rsidRPr="00114BB4" w:rsidRDefault="00D2574F" w:rsidP="00114BB4">
      <w:pPr>
        <w:spacing w:after="0" w:line="240" w:lineRule="auto"/>
        <w:ind w:left="708"/>
        <w:jc w:val="both"/>
        <w:rPr>
          <w:rFonts w:ascii="Arial" w:hAnsi="Arial" w:cs="Arial"/>
          <w:color w:val="333333"/>
          <w:shd w:val="clear" w:color="auto" w:fill="FFFFFF"/>
        </w:rPr>
      </w:pPr>
    </w:p>
    <w:p w14:paraId="342A9C89" w14:textId="38CC00EE" w:rsidR="0034224F" w:rsidRDefault="0034224F" w:rsidP="00114BB4">
      <w:pPr>
        <w:spacing w:after="0" w:line="240" w:lineRule="auto"/>
        <w:ind w:left="708"/>
        <w:jc w:val="both"/>
        <w:rPr>
          <w:rFonts w:ascii="Arial" w:hAnsi="Arial" w:cs="Arial"/>
          <w:color w:val="333333"/>
          <w:shd w:val="clear" w:color="auto" w:fill="FFFFFF"/>
        </w:rPr>
      </w:pPr>
      <w:r w:rsidRPr="00114BB4">
        <w:rPr>
          <w:rFonts w:ascii="Arial" w:hAnsi="Arial" w:cs="Arial"/>
          <w:color w:val="333333"/>
          <w:shd w:val="clear" w:color="auto" w:fill="FFFFFF"/>
        </w:rPr>
        <w:t>• Seguimiento mensual mediante informe de caja menor.</w:t>
      </w:r>
    </w:p>
    <w:p w14:paraId="054C6F06" w14:textId="604BF45F" w:rsidR="00A504D1" w:rsidRDefault="00A504D1" w:rsidP="00114BB4">
      <w:pPr>
        <w:spacing w:after="0" w:line="240" w:lineRule="auto"/>
        <w:ind w:left="708"/>
        <w:jc w:val="both"/>
        <w:rPr>
          <w:rFonts w:ascii="Arial" w:hAnsi="Arial" w:cs="Arial"/>
          <w:color w:val="333333"/>
          <w:shd w:val="clear" w:color="auto" w:fill="FFFFFF"/>
        </w:rPr>
      </w:pPr>
    </w:p>
    <w:p w14:paraId="6045C22E" w14:textId="6F373FF7" w:rsidR="00370B58" w:rsidRDefault="00370B58" w:rsidP="00D2574F">
      <w:pPr>
        <w:spacing w:after="0" w:line="240" w:lineRule="auto"/>
        <w:ind w:left="708"/>
        <w:jc w:val="both"/>
      </w:pPr>
    </w:p>
    <w:p w14:paraId="359DDE18" w14:textId="1F40CC5A" w:rsidR="00370B58" w:rsidRDefault="00A504D1" w:rsidP="00D2574F">
      <w:pPr>
        <w:spacing w:after="0" w:line="240" w:lineRule="auto"/>
        <w:ind w:left="708"/>
        <w:jc w:val="both"/>
      </w:pPr>
      <w:r w:rsidRPr="00E61BF8">
        <w:rPr>
          <w:rFonts w:ascii="Arial" w:hAnsi="Arial" w:cs="Arial"/>
          <w:b/>
          <w:color w:val="4472C4" w:themeColor="accent1"/>
        </w:rPr>
        <w:t xml:space="preserve">Tabla </w:t>
      </w:r>
      <w:r>
        <w:rPr>
          <w:rFonts w:ascii="Arial" w:hAnsi="Arial" w:cs="Arial"/>
          <w:b/>
          <w:color w:val="4472C4" w:themeColor="accent1"/>
        </w:rPr>
        <w:t>3.</w:t>
      </w:r>
      <w:r w:rsidRPr="009A498F">
        <w:rPr>
          <w:rFonts w:ascii="Arial" w:eastAsia="Times New Roman" w:hAnsi="Arial" w:cs="Arial"/>
          <w:b/>
          <w:bCs/>
          <w:color w:val="000000"/>
          <w:sz w:val="14"/>
          <w:szCs w:val="14"/>
        </w:rPr>
        <w:t xml:space="preserve"> </w:t>
      </w:r>
      <w:r w:rsidRPr="00476747">
        <w:rPr>
          <w:rFonts w:ascii="Arial" w:hAnsi="Arial" w:cs="Arial"/>
          <w:b/>
          <w:color w:val="4472C4" w:themeColor="accent1"/>
        </w:rPr>
        <w:t>Caja meno</w:t>
      </w:r>
      <w:r w:rsidR="00B0440C">
        <w:rPr>
          <w:rFonts w:ascii="Arial" w:hAnsi="Arial" w:cs="Arial"/>
          <w:b/>
          <w:color w:val="4472C4" w:themeColor="accent1"/>
        </w:rPr>
        <w:t>r</w:t>
      </w:r>
    </w:p>
    <w:p w14:paraId="252C624D" w14:textId="32C3E83C" w:rsidR="00370B58" w:rsidRDefault="00370B58" w:rsidP="00D2574F">
      <w:pPr>
        <w:spacing w:after="0" w:line="240" w:lineRule="auto"/>
        <w:ind w:left="708"/>
        <w:jc w:val="both"/>
      </w:pPr>
    </w:p>
    <w:tbl>
      <w:tblPr>
        <w:tblW w:w="4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6"/>
        <w:gridCol w:w="899"/>
        <w:gridCol w:w="698"/>
        <w:gridCol w:w="1247"/>
        <w:gridCol w:w="698"/>
        <w:gridCol w:w="1272"/>
        <w:gridCol w:w="1471"/>
      </w:tblGrid>
      <w:tr w:rsidR="004E5ECA" w:rsidRPr="007C0292" w14:paraId="23F49755" w14:textId="77777777" w:rsidTr="004E5ECA">
        <w:trPr>
          <w:trHeight w:val="577"/>
          <w:jc w:val="center"/>
        </w:trPr>
        <w:tc>
          <w:tcPr>
            <w:tcW w:w="765" w:type="pct"/>
            <w:vMerge w:val="restart"/>
            <w:shd w:val="clear" w:color="000000" w:fill="B4C6E7"/>
            <w:vAlign w:val="center"/>
            <w:hideMark/>
          </w:tcPr>
          <w:p w14:paraId="6864BB88"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Componente</w:t>
            </w:r>
          </w:p>
        </w:tc>
        <w:tc>
          <w:tcPr>
            <w:tcW w:w="606" w:type="pct"/>
            <w:vMerge w:val="restart"/>
            <w:shd w:val="clear" w:color="000000" w:fill="B4C6E7"/>
            <w:vAlign w:val="center"/>
            <w:hideMark/>
          </w:tcPr>
          <w:p w14:paraId="7B7B4F68"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Meta austeridad vigencia</w:t>
            </w:r>
          </w:p>
        </w:tc>
        <w:tc>
          <w:tcPr>
            <w:tcW w:w="1310" w:type="pct"/>
            <w:gridSpan w:val="2"/>
            <w:shd w:val="clear" w:color="000000" w:fill="B4C6E7"/>
            <w:vAlign w:val="center"/>
            <w:hideMark/>
          </w:tcPr>
          <w:p w14:paraId="44A2446A" w14:textId="5B880CBA"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2024</w:t>
            </w:r>
          </w:p>
        </w:tc>
        <w:tc>
          <w:tcPr>
            <w:tcW w:w="1327" w:type="pct"/>
            <w:gridSpan w:val="2"/>
            <w:shd w:val="clear" w:color="000000" w:fill="C6E0B4"/>
            <w:vAlign w:val="center"/>
            <w:hideMark/>
          </w:tcPr>
          <w:p w14:paraId="20276542"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2025</w:t>
            </w:r>
          </w:p>
        </w:tc>
        <w:tc>
          <w:tcPr>
            <w:tcW w:w="991" w:type="pct"/>
            <w:vMerge w:val="restart"/>
            <w:shd w:val="clear" w:color="000000" w:fill="B4C6E7"/>
            <w:vAlign w:val="center"/>
            <w:hideMark/>
          </w:tcPr>
          <w:p w14:paraId="22646B25"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 xml:space="preserve">Resultado </w:t>
            </w:r>
            <w:r w:rsidRPr="007C0292">
              <w:rPr>
                <w:rFonts w:ascii="Arial" w:eastAsia="Times New Roman" w:hAnsi="Arial" w:cs="Arial"/>
                <w:b/>
                <w:bCs/>
                <w:color w:val="000000"/>
                <w:sz w:val="14"/>
                <w:szCs w:val="18"/>
                <w:lang w:eastAsia="es-CO"/>
              </w:rPr>
              <w:t>indicador austeridad</w:t>
            </w:r>
          </w:p>
        </w:tc>
      </w:tr>
      <w:tr w:rsidR="004E5ECA" w:rsidRPr="007C0292" w14:paraId="31A509C9" w14:textId="77777777" w:rsidTr="004E5ECA">
        <w:trPr>
          <w:trHeight w:val="499"/>
          <w:jc w:val="center"/>
        </w:trPr>
        <w:tc>
          <w:tcPr>
            <w:tcW w:w="765" w:type="pct"/>
            <w:vMerge/>
            <w:vAlign w:val="center"/>
            <w:hideMark/>
          </w:tcPr>
          <w:p w14:paraId="795E53BF" w14:textId="77777777" w:rsidR="004E5ECA" w:rsidRPr="007C0292" w:rsidRDefault="004E5ECA" w:rsidP="0038172B">
            <w:pPr>
              <w:spacing w:after="0" w:line="240" w:lineRule="auto"/>
              <w:rPr>
                <w:rFonts w:ascii="Arial" w:eastAsia="Times New Roman" w:hAnsi="Arial" w:cs="Arial"/>
                <w:b/>
                <w:bCs/>
                <w:color w:val="000000"/>
                <w:sz w:val="14"/>
                <w:szCs w:val="18"/>
                <w:lang w:eastAsia="es-CO"/>
              </w:rPr>
            </w:pPr>
          </w:p>
        </w:tc>
        <w:tc>
          <w:tcPr>
            <w:tcW w:w="606" w:type="pct"/>
            <w:vMerge/>
            <w:vAlign w:val="center"/>
            <w:hideMark/>
          </w:tcPr>
          <w:p w14:paraId="32BFB0C0" w14:textId="77777777" w:rsidR="004E5ECA" w:rsidRPr="007C0292" w:rsidRDefault="004E5ECA" w:rsidP="0038172B">
            <w:pPr>
              <w:spacing w:after="0" w:line="240" w:lineRule="auto"/>
              <w:rPr>
                <w:rFonts w:ascii="Arial" w:eastAsia="Times New Roman" w:hAnsi="Arial" w:cs="Arial"/>
                <w:b/>
                <w:bCs/>
                <w:color w:val="000000"/>
                <w:sz w:val="14"/>
                <w:szCs w:val="18"/>
                <w:lang w:eastAsia="es-CO"/>
              </w:rPr>
            </w:pPr>
          </w:p>
        </w:tc>
        <w:tc>
          <w:tcPr>
            <w:tcW w:w="470" w:type="pct"/>
            <w:shd w:val="clear" w:color="000000" w:fill="B4C6E7"/>
            <w:vAlign w:val="center"/>
            <w:hideMark/>
          </w:tcPr>
          <w:p w14:paraId="7EEC7642"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840" w:type="pct"/>
            <w:shd w:val="clear" w:color="000000" w:fill="B4C6E7"/>
            <w:noWrap/>
            <w:vAlign w:val="center"/>
            <w:hideMark/>
          </w:tcPr>
          <w:p w14:paraId="5081D13D"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Línea base</w:t>
            </w:r>
          </w:p>
        </w:tc>
        <w:tc>
          <w:tcPr>
            <w:tcW w:w="470" w:type="pct"/>
            <w:shd w:val="clear" w:color="000000" w:fill="C6E0B4"/>
            <w:vAlign w:val="center"/>
            <w:hideMark/>
          </w:tcPr>
          <w:p w14:paraId="1F44F664" w14:textId="77777777"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856" w:type="pct"/>
            <w:shd w:val="clear" w:color="000000" w:fill="C6E0B4"/>
            <w:vAlign w:val="center"/>
            <w:hideMark/>
          </w:tcPr>
          <w:p w14:paraId="33AD1D04" w14:textId="52EB547A" w:rsidR="004E5ECA" w:rsidRPr="007C0292" w:rsidRDefault="004E5ECA" w:rsidP="0038172B">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Meta</w:t>
            </w:r>
          </w:p>
        </w:tc>
        <w:tc>
          <w:tcPr>
            <w:tcW w:w="991" w:type="pct"/>
            <w:vMerge/>
            <w:vAlign w:val="center"/>
            <w:hideMark/>
          </w:tcPr>
          <w:p w14:paraId="133EEF42" w14:textId="77777777" w:rsidR="004E5ECA" w:rsidRPr="007C0292" w:rsidRDefault="004E5ECA" w:rsidP="0038172B">
            <w:pPr>
              <w:spacing w:after="0" w:line="240" w:lineRule="auto"/>
              <w:rPr>
                <w:rFonts w:ascii="Arial" w:eastAsia="Times New Roman" w:hAnsi="Arial" w:cs="Arial"/>
                <w:b/>
                <w:bCs/>
                <w:color w:val="000000"/>
                <w:sz w:val="14"/>
                <w:szCs w:val="18"/>
                <w:lang w:eastAsia="es-CO"/>
              </w:rPr>
            </w:pPr>
          </w:p>
        </w:tc>
      </w:tr>
      <w:tr w:rsidR="004E5ECA" w:rsidRPr="007C0292" w14:paraId="7877C0F9" w14:textId="77777777" w:rsidTr="004E5ECA">
        <w:trPr>
          <w:trHeight w:val="327"/>
          <w:jc w:val="center"/>
        </w:trPr>
        <w:tc>
          <w:tcPr>
            <w:tcW w:w="765" w:type="pct"/>
            <w:shd w:val="clear" w:color="auto" w:fill="auto"/>
            <w:noWrap/>
            <w:vAlign w:val="center"/>
            <w:hideMark/>
          </w:tcPr>
          <w:p w14:paraId="23753DDC" w14:textId="13B2857F" w:rsidR="004E5ECA" w:rsidRPr="0028123D" w:rsidRDefault="004E5ECA" w:rsidP="0038172B">
            <w:pPr>
              <w:spacing w:after="0" w:line="240" w:lineRule="auto"/>
              <w:jc w:val="center"/>
              <w:rPr>
                <w:rFonts w:ascii="Arial" w:eastAsia="Arial" w:hAnsi="Arial" w:cs="Arial"/>
                <w:sz w:val="16"/>
                <w:szCs w:val="16"/>
              </w:rPr>
            </w:pPr>
            <w:r>
              <w:rPr>
                <w:rFonts w:ascii="Arial" w:eastAsia="Arial" w:hAnsi="Arial" w:cs="Arial"/>
                <w:sz w:val="16"/>
                <w:szCs w:val="16"/>
              </w:rPr>
              <w:t>Cajas menores</w:t>
            </w:r>
          </w:p>
        </w:tc>
        <w:tc>
          <w:tcPr>
            <w:tcW w:w="606" w:type="pct"/>
            <w:shd w:val="clear" w:color="auto" w:fill="auto"/>
            <w:vAlign w:val="center"/>
            <w:hideMark/>
          </w:tcPr>
          <w:p w14:paraId="63D2F298" w14:textId="77777777" w:rsidR="004E5ECA" w:rsidRDefault="004E5ECA" w:rsidP="0038172B">
            <w:pPr>
              <w:spacing w:after="0" w:line="240" w:lineRule="auto"/>
              <w:jc w:val="center"/>
              <w:rPr>
                <w:rFonts w:ascii="Arial" w:eastAsia="Arial" w:hAnsi="Arial" w:cs="Arial"/>
                <w:sz w:val="16"/>
                <w:szCs w:val="16"/>
              </w:rPr>
            </w:pPr>
          </w:p>
          <w:p w14:paraId="2EB18A9C" w14:textId="77777777" w:rsidR="004E5ECA" w:rsidRDefault="004E5ECA" w:rsidP="0038172B">
            <w:pPr>
              <w:spacing w:after="0" w:line="240" w:lineRule="auto"/>
              <w:jc w:val="center"/>
              <w:rPr>
                <w:rFonts w:ascii="Arial" w:eastAsia="Arial" w:hAnsi="Arial" w:cs="Arial"/>
                <w:sz w:val="16"/>
                <w:szCs w:val="16"/>
              </w:rPr>
            </w:pPr>
            <w:r>
              <w:rPr>
                <w:rFonts w:ascii="Arial" w:eastAsia="Arial" w:hAnsi="Arial" w:cs="Arial"/>
                <w:sz w:val="16"/>
                <w:szCs w:val="16"/>
              </w:rPr>
              <w:t>10%</w:t>
            </w:r>
          </w:p>
          <w:p w14:paraId="6C1F50E5" w14:textId="77777777" w:rsidR="004E5ECA" w:rsidRPr="0028123D" w:rsidRDefault="004E5ECA" w:rsidP="0038172B">
            <w:pPr>
              <w:spacing w:after="0" w:line="240" w:lineRule="auto"/>
              <w:jc w:val="center"/>
              <w:rPr>
                <w:rFonts w:ascii="Arial" w:eastAsia="Arial" w:hAnsi="Arial" w:cs="Arial"/>
                <w:sz w:val="16"/>
                <w:szCs w:val="16"/>
              </w:rPr>
            </w:pPr>
            <w:r w:rsidRPr="0028123D">
              <w:rPr>
                <w:rFonts w:ascii="Arial" w:eastAsia="Arial" w:hAnsi="Arial" w:cs="Arial"/>
                <w:sz w:val="16"/>
                <w:szCs w:val="16"/>
              </w:rPr>
              <w:t> </w:t>
            </w:r>
          </w:p>
        </w:tc>
        <w:tc>
          <w:tcPr>
            <w:tcW w:w="470" w:type="pct"/>
            <w:shd w:val="clear" w:color="auto" w:fill="auto"/>
            <w:noWrap/>
            <w:vAlign w:val="center"/>
            <w:hideMark/>
          </w:tcPr>
          <w:p w14:paraId="086F5350" w14:textId="57ABFDA9" w:rsidR="004E5ECA" w:rsidRPr="007C0292" w:rsidRDefault="004E5ECA" w:rsidP="0038172B">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Pr>
                <w:rFonts w:ascii="Arial" w:eastAsia="Times New Roman" w:hAnsi="Arial" w:cs="Arial"/>
                <w:color w:val="000000"/>
                <w:sz w:val="14"/>
                <w:szCs w:val="18"/>
                <w:lang w:eastAsia="es-CO"/>
              </w:rPr>
              <w:t>N.A</w:t>
            </w:r>
          </w:p>
        </w:tc>
        <w:tc>
          <w:tcPr>
            <w:tcW w:w="840" w:type="pct"/>
            <w:shd w:val="clear" w:color="auto" w:fill="auto"/>
            <w:noWrap/>
            <w:vAlign w:val="center"/>
            <w:hideMark/>
          </w:tcPr>
          <w:p w14:paraId="31DBC9C1" w14:textId="6257114B" w:rsidR="004E5ECA" w:rsidRPr="007C0292" w:rsidRDefault="004E5ECA" w:rsidP="0038172B">
            <w:pPr>
              <w:spacing w:after="0" w:line="240" w:lineRule="auto"/>
              <w:jc w:val="center"/>
              <w:rPr>
                <w:rFonts w:ascii="Arial" w:eastAsia="Times New Roman" w:hAnsi="Arial" w:cs="Arial"/>
                <w:color w:val="000000"/>
                <w:sz w:val="14"/>
                <w:szCs w:val="18"/>
                <w:lang w:eastAsia="es-CO"/>
              </w:rPr>
            </w:pPr>
            <w:r w:rsidRPr="00303A11">
              <w:rPr>
                <w:rFonts w:ascii="Arial" w:eastAsia="Times New Roman" w:hAnsi="Arial" w:cs="Arial"/>
                <w:b/>
                <w:bCs/>
                <w:color w:val="000000"/>
                <w:sz w:val="14"/>
                <w:szCs w:val="14"/>
              </w:rPr>
              <w:t>$</w:t>
            </w:r>
            <w:r>
              <w:rPr>
                <w:rFonts w:ascii="Arial" w:eastAsia="Times New Roman" w:hAnsi="Arial" w:cs="Arial"/>
                <w:b/>
                <w:bCs/>
                <w:color w:val="000000"/>
                <w:sz w:val="14"/>
                <w:szCs w:val="14"/>
              </w:rPr>
              <w:t>9.000.000</w:t>
            </w:r>
          </w:p>
        </w:tc>
        <w:tc>
          <w:tcPr>
            <w:tcW w:w="470" w:type="pct"/>
            <w:shd w:val="clear" w:color="auto" w:fill="auto"/>
            <w:noWrap/>
            <w:vAlign w:val="center"/>
            <w:hideMark/>
          </w:tcPr>
          <w:p w14:paraId="57D7B299" w14:textId="0651558A" w:rsidR="004E5ECA" w:rsidRPr="007C0292" w:rsidRDefault="004E5ECA" w:rsidP="0038172B">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856" w:type="pct"/>
            <w:shd w:val="clear" w:color="auto" w:fill="auto"/>
            <w:noWrap/>
            <w:vAlign w:val="center"/>
            <w:hideMark/>
          </w:tcPr>
          <w:p w14:paraId="08EB8E59" w14:textId="43F1F548" w:rsidR="004E5ECA" w:rsidRPr="007C0292" w:rsidRDefault="004E5ECA" w:rsidP="0038172B">
            <w:pPr>
              <w:spacing w:after="0" w:line="240" w:lineRule="auto"/>
              <w:jc w:val="center"/>
              <w:rPr>
                <w:rFonts w:ascii="Arial" w:eastAsia="Times New Roman" w:hAnsi="Arial" w:cs="Arial"/>
                <w:color w:val="000000"/>
                <w:sz w:val="14"/>
                <w:szCs w:val="18"/>
                <w:lang w:eastAsia="es-CO"/>
              </w:rPr>
            </w:pPr>
            <w:r w:rsidRPr="00AC14A2">
              <w:rPr>
                <w:rFonts w:ascii="Arial" w:eastAsia="Times New Roman" w:hAnsi="Arial" w:cs="Arial"/>
                <w:b/>
                <w:bCs/>
                <w:color w:val="000000"/>
                <w:sz w:val="14"/>
                <w:szCs w:val="14"/>
              </w:rPr>
              <w:t>$</w:t>
            </w:r>
            <w:r>
              <w:rPr>
                <w:rFonts w:ascii="Arial" w:eastAsia="Times New Roman" w:hAnsi="Arial" w:cs="Arial"/>
                <w:b/>
                <w:bCs/>
                <w:color w:val="000000"/>
                <w:sz w:val="14"/>
                <w:szCs w:val="14"/>
              </w:rPr>
              <w:t>6.000.000</w:t>
            </w:r>
          </w:p>
        </w:tc>
        <w:tc>
          <w:tcPr>
            <w:tcW w:w="991" w:type="pct"/>
            <w:shd w:val="clear" w:color="auto" w:fill="auto"/>
            <w:vAlign w:val="center"/>
            <w:hideMark/>
          </w:tcPr>
          <w:p w14:paraId="4FC09BFC" w14:textId="0E1DEA9C" w:rsidR="004E5ECA" w:rsidRPr="007C0292" w:rsidRDefault="004E5ECA" w:rsidP="0038172B">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33</w:t>
            </w:r>
            <w:r w:rsidRPr="005D55F1">
              <w:rPr>
                <w:rFonts w:ascii="Arial" w:eastAsia="Times New Roman" w:hAnsi="Arial" w:cs="Arial"/>
                <w:color w:val="000000"/>
                <w:sz w:val="14"/>
                <w:szCs w:val="18"/>
                <w:lang w:eastAsia="es-CO"/>
              </w:rPr>
              <w:t>%</w:t>
            </w:r>
          </w:p>
        </w:tc>
      </w:tr>
    </w:tbl>
    <w:p w14:paraId="0DFAFC0F" w14:textId="77777777" w:rsidR="00B0440C" w:rsidRDefault="00B0440C" w:rsidP="00B4622F">
      <w:pPr>
        <w:spacing w:after="0" w:line="240" w:lineRule="auto"/>
        <w:jc w:val="both"/>
        <w:rPr>
          <w:rFonts w:ascii="Arial" w:hAnsi="Arial" w:cs="Arial"/>
          <w:color w:val="333333"/>
          <w:shd w:val="clear" w:color="auto" w:fill="FFFFFF"/>
        </w:rPr>
      </w:pPr>
    </w:p>
    <w:p w14:paraId="6970EC0E" w14:textId="48C6CEDE" w:rsidR="00B4622F" w:rsidRPr="00114BB4" w:rsidRDefault="00B4622F" w:rsidP="00B4622F">
      <w:pPr>
        <w:spacing w:after="0" w:line="240" w:lineRule="auto"/>
        <w:jc w:val="both"/>
        <w:rPr>
          <w:rFonts w:ascii="Arial" w:hAnsi="Arial" w:cs="Arial"/>
          <w:color w:val="333333"/>
          <w:shd w:val="clear" w:color="auto" w:fill="FFFFFF"/>
        </w:rPr>
      </w:pPr>
      <w:r w:rsidRPr="00114BB4">
        <w:rPr>
          <w:rFonts w:ascii="Arial" w:hAnsi="Arial" w:cs="Arial"/>
          <w:color w:val="333333"/>
          <w:shd w:val="clear" w:color="auto" w:fill="FFFFFF"/>
        </w:rPr>
        <w:t xml:space="preserve">Para la vigencia 2025 la entidad definió como meta reducir en un 10% anual los gastos asociados a los rubros de caja menor a través de estrategias de optimización de los recursos y los trámites y de manera progresiva para llegar a un ahorro del 20% en el 2027. Como línea base se estableció que será el presupuesto asignado para “Caja menor” en la </w:t>
      </w:r>
      <w:r w:rsidRPr="00114BB4">
        <w:rPr>
          <w:rFonts w:ascii="Arial" w:hAnsi="Arial" w:cs="Arial"/>
          <w:color w:val="333333"/>
          <w:shd w:val="clear" w:color="auto" w:fill="FFFFFF"/>
        </w:rPr>
        <w:lastRenderedPageBreak/>
        <w:t>vigencia 2024 el cual asciende a la suma de $ 9.000.000 dando cumplimiento a lo establecido en el Decreto 192 de 2021 “FUNCIONAMIENTO DE LAS CAJAS MENORES Y LOS AVANCES EN EFECTIVO”, manual para el manejo y control contable de cajas menores y demás normas que rigen la materia.</w:t>
      </w:r>
      <w:r w:rsidRPr="00BA5C54">
        <w:rPr>
          <w:rFonts w:ascii="Arial" w:hAnsi="Arial" w:cs="Arial"/>
          <w:color w:val="333333"/>
          <w:shd w:val="clear" w:color="auto" w:fill="FFFFFF"/>
        </w:rPr>
        <w:t xml:space="preserve"> </w:t>
      </w:r>
      <w:r>
        <w:rPr>
          <w:rFonts w:ascii="Arial" w:hAnsi="Arial" w:cs="Arial"/>
          <w:color w:val="333333"/>
          <w:shd w:val="clear" w:color="auto" w:fill="FFFFFF"/>
        </w:rPr>
        <w:t xml:space="preserve">Mediante la resolución 15 de 2025 se constituyó la caja menor por un </w:t>
      </w:r>
      <w:r w:rsidRPr="00BA5C54">
        <w:rPr>
          <w:rFonts w:ascii="Arial" w:hAnsi="Arial" w:cs="Arial"/>
          <w:color w:val="333333"/>
          <w:shd w:val="clear" w:color="auto" w:fill="FFFFFF"/>
        </w:rPr>
        <w:t>monto de seis millones de pesos ($6.000.000) moneda corriente, cuya finalidad es sufragar gastos urgentes, imprescindibles, imprevistos, necesarios e inaplazables</w:t>
      </w:r>
      <w:r>
        <w:rPr>
          <w:rFonts w:ascii="Arial" w:hAnsi="Arial" w:cs="Arial"/>
          <w:color w:val="333333"/>
          <w:shd w:val="clear" w:color="auto" w:fill="FFFFFF"/>
        </w:rPr>
        <w:t>, lo que conllevo a un ahorro equivalente al 33% frente a la vigencia anterior.</w:t>
      </w:r>
    </w:p>
    <w:p w14:paraId="36DD4DD6" w14:textId="77777777" w:rsidR="00B0440C" w:rsidRDefault="00B0440C" w:rsidP="00B0440C">
      <w:pPr>
        <w:spacing w:after="0" w:line="240" w:lineRule="auto"/>
        <w:ind w:left="708"/>
        <w:jc w:val="both"/>
        <w:rPr>
          <w:rFonts w:ascii="Arial" w:hAnsi="Arial" w:cs="Arial"/>
          <w:b/>
          <w:color w:val="4472C4" w:themeColor="accent1"/>
        </w:rPr>
      </w:pPr>
    </w:p>
    <w:p w14:paraId="726992F9" w14:textId="3957D495" w:rsidR="00B0440C" w:rsidRDefault="00B0440C" w:rsidP="00B0440C">
      <w:pPr>
        <w:spacing w:after="0" w:line="240" w:lineRule="auto"/>
        <w:ind w:left="708"/>
        <w:jc w:val="both"/>
        <w:rPr>
          <w:rFonts w:ascii="Arial" w:hAnsi="Arial" w:cs="Arial"/>
          <w:b/>
          <w:color w:val="4472C4" w:themeColor="accent1"/>
        </w:rPr>
      </w:pPr>
      <w:r w:rsidRPr="00E61BF8">
        <w:rPr>
          <w:rFonts w:ascii="Arial" w:hAnsi="Arial" w:cs="Arial"/>
          <w:b/>
          <w:color w:val="4472C4" w:themeColor="accent1"/>
        </w:rPr>
        <w:t xml:space="preserve">Tabla </w:t>
      </w:r>
      <w:r>
        <w:rPr>
          <w:rFonts w:ascii="Arial" w:hAnsi="Arial" w:cs="Arial"/>
          <w:b/>
          <w:color w:val="4472C4" w:themeColor="accent1"/>
        </w:rPr>
        <w:t>3.</w:t>
      </w:r>
      <w:r w:rsidRPr="00B0440C">
        <w:rPr>
          <w:rFonts w:ascii="Arial" w:hAnsi="Arial" w:cs="Arial"/>
          <w:b/>
          <w:color w:val="4472C4" w:themeColor="accent1"/>
        </w:rPr>
        <w:t xml:space="preserve">1. </w:t>
      </w:r>
      <w:r w:rsidRPr="00476747">
        <w:rPr>
          <w:rFonts w:ascii="Arial" w:hAnsi="Arial" w:cs="Arial"/>
          <w:b/>
          <w:color w:val="4472C4" w:themeColor="accent1"/>
        </w:rPr>
        <w:t>Caja meno</w:t>
      </w:r>
      <w:r>
        <w:rPr>
          <w:rFonts w:ascii="Arial" w:hAnsi="Arial" w:cs="Arial"/>
          <w:b/>
          <w:color w:val="4472C4" w:themeColor="accent1"/>
        </w:rPr>
        <w:t>r</w:t>
      </w:r>
    </w:p>
    <w:p w14:paraId="79832228" w14:textId="77777777" w:rsidR="00C2307F" w:rsidRDefault="00C2307F" w:rsidP="00B0440C">
      <w:pPr>
        <w:spacing w:after="0" w:line="240" w:lineRule="auto"/>
        <w:ind w:left="708"/>
        <w:jc w:val="both"/>
      </w:pPr>
    </w:p>
    <w:tbl>
      <w:tblPr>
        <w:tblW w:w="3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6"/>
        <w:gridCol w:w="901"/>
        <w:gridCol w:w="698"/>
        <w:gridCol w:w="1247"/>
        <w:gridCol w:w="835"/>
        <w:gridCol w:w="1326"/>
      </w:tblGrid>
      <w:tr w:rsidR="00871800" w:rsidRPr="007C0292" w14:paraId="6C31BD9C" w14:textId="77777777" w:rsidTr="002929B7">
        <w:trPr>
          <w:trHeight w:val="577"/>
          <w:jc w:val="center"/>
        </w:trPr>
        <w:tc>
          <w:tcPr>
            <w:tcW w:w="925" w:type="pct"/>
            <w:vMerge w:val="restart"/>
            <w:shd w:val="clear" w:color="000000" w:fill="B4C6E7"/>
            <w:vAlign w:val="center"/>
            <w:hideMark/>
          </w:tcPr>
          <w:p w14:paraId="0EDAA79D"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Componente</w:t>
            </w:r>
          </w:p>
        </w:tc>
        <w:tc>
          <w:tcPr>
            <w:tcW w:w="733" w:type="pct"/>
            <w:vMerge w:val="restart"/>
            <w:shd w:val="clear" w:color="000000" w:fill="B4C6E7"/>
            <w:vAlign w:val="center"/>
            <w:hideMark/>
          </w:tcPr>
          <w:p w14:paraId="755CE4FC"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Meta austeridad vigencia</w:t>
            </w:r>
          </w:p>
        </w:tc>
        <w:tc>
          <w:tcPr>
            <w:tcW w:w="1583" w:type="pct"/>
            <w:gridSpan w:val="2"/>
            <w:shd w:val="clear" w:color="000000" w:fill="B4C6E7"/>
            <w:vAlign w:val="center"/>
            <w:hideMark/>
          </w:tcPr>
          <w:p w14:paraId="07C9852C"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2024</w:t>
            </w:r>
          </w:p>
        </w:tc>
        <w:tc>
          <w:tcPr>
            <w:tcW w:w="1759" w:type="pct"/>
            <w:gridSpan w:val="2"/>
            <w:shd w:val="clear" w:color="000000" w:fill="C6E0B4"/>
            <w:vAlign w:val="center"/>
            <w:hideMark/>
          </w:tcPr>
          <w:p w14:paraId="59069292"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2025</w:t>
            </w:r>
          </w:p>
        </w:tc>
      </w:tr>
      <w:tr w:rsidR="00871800" w:rsidRPr="007C0292" w14:paraId="66BC803A" w14:textId="77777777" w:rsidTr="002929B7">
        <w:trPr>
          <w:trHeight w:val="499"/>
          <w:jc w:val="center"/>
        </w:trPr>
        <w:tc>
          <w:tcPr>
            <w:tcW w:w="925" w:type="pct"/>
            <w:vMerge/>
            <w:vAlign w:val="center"/>
            <w:hideMark/>
          </w:tcPr>
          <w:p w14:paraId="4B43E9F4" w14:textId="77777777" w:rsidR="00871800" w:rsidRPr="007C0292" w:rsidRDefault="00871800" w:rsidP="002929B7">
            <w:pPr>
              <w:spacing w:after="0" w:line="240" w:lineRule="auto"/>
              <w:rPr>
                <w:rFonts w:ascii="Arial" w:eastAsia="Times New Roman" w:hAnsi="Arial" w:cs="Arial"/>
                <w:b/>
                <w:bCs/>
                <w:color w:val="000000"/>
                <w:sz w:val="14"/>
                <w:szCs w:val="18"/>
                <w:lang w:eastAsia="es-CO"/>
              </w:rPr>
            </w:pPr>
          </w:p>
        </w:tc>
        <w:tc>
          <w:tcPr>
            <w:tcW w:w="733" w:type="pct"/>
            <w:vMerge/>
            <w:vAlign w:val="center"/>
            <w:hideMark/>
          </w:tcPr>
          <w:p w14:paraId="07731F38" w14:textId="77777777" w:rsidR="00871800" w:rsidRPr="007C0292" w:rsidRDefault="00871800" w:rsidP="002929B7">
            <w:pPr>
              <w:spacing w:after="0" w:line="240" w:lineRule="auto"/>
              <w:rPr>
                <w:rFonts w:ascii="Arial" w:eastAsia="Times New Roman" w:hAnsi="Arial" w:cs="Arial"/>
                <w:b/>
                <w:bCs/>
                <w:color w:val="000000"/>
                <w:sz w:val="14"/>
                <w:szCs w:val="18"/>
                <w:lang w:eastAsia="es-CO"/>
              </w:rPr>
            </w:pPr>
          </w:p>
        </w:tc>
        <w:tc>
          <w:tcPr>
            <w:tcW w:w="568" w:type="pct"/>
            <w:shd w:val="clear" w:color="000000" w:fill="B4C6E7"/>
            <w:vAlign w:val="center"/>
            <w:hideMark/>
          </w:tcPr>
          <w:p w14:paraId="66815832"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15" w:type="pct"/>
            <w:shd w:val="clear" w:color="000000" w:fill="B4C6E7"/>
            <w:noWrap/>
            <w:vAlign w:val="center"/>
            <w:hideMark/>
          </w:tcPr>
          <w:p w14:paraId="0B21607E"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c>
          <w:tcPr>
            <w:tcW w:w="680" w:type="pct"/>
            <w:shd w:val="clear" w:color="000000" w:fill="C6E0B4"/>
            <w:vAlign w:val="center"/>
            <w:hideMark/>
          </w:tcPr>
          <w:p w14:paraId="1A7F6B96"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79" w:type="pct"/>
            <w:shd w:val="clear" w:color="000000" w:fill="C6E0B4"/>
            <w:vAlign w:val="center"/>
            <w:hideMark/>
          </w:tcPr>
          <w:p w14:paraId="254F1A9B" w14:textId="77777777" w:rsidR="00871800" w:rsidRPr="007C0292" w:rsidRDefault="00871800"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r>
      <w:tr w:rsidR="00871800" w:rsidRPr="007C0292" w14:paraId="5C2765F2" w14:textId="77777777" w:rsidTr="002929B7">
        <w:trPr>
          <w:trHeight w:val="327"/>
          <w:jc w:val="center"/>
        </w:trPr>
        <w:tc>
          <w:tcPr>
            <w:tcW w:w="925" w:type="pct"/>
            <w:shd w:val="clear" w:color="auto" w:fill="auto"/>
            <w:noWrap/>
            <w:vAlign w:val="center"/>
            <w:hideMark/>
          </w:tcPr>
          <w:p w14:paraId="68901BB1" w14:textId="6DA26BC8" w:rsidR="00871800" w:rsidRPr="0028123D" w:rsidRDefault="00EF2571" w:rsidP="002929B7">
            <w:pPr>
              <w:spacing w:after="0" w:line="240" w:lineRule="auto"/>
              <w:jc w:val="center"/>
              <w:rPr>
                <w:rFonts w:ascii="Arial" w:eastAsia="Arial" w:hAnsi="Arial" w:cs="Arial"/>
                <w:sz w:val="16"/>
                <w:szCs w:val="16"/>
              </w:rPr>
            </w:pPr>
            <w:r>
              <w:rPr>
                <w:rFonts w:ascii="Arial" w:eastAsia="Arial" w:hAnsi="Arial" w:cs="Arial"/>
                <w:sz w:val="16"/>
                <w:szCs w:val="16"/>
              </w:rPr>
              <w:t>Cajas menores</w:t>
            </w:r>
          </w:p>
        </w:tc>
        <w:tc>
          <w:tcPr>
            <w:tcW w:w="733" w:type="pct"/>
            <w:shd w:val="clear" w:color="auto" w:fill="auto"/>
            <w:vAlign w:val="center"/>
            <w:hideMark/>
          </w:tcPr>
          <w:p w14:paraId="7B834158" w14:textId="77777777" w:rsidR="00871800" w:rsidRDefault="00871800" w:rsidP="002929B7">
            <w:pPr>
              <w:spacing w:after="0" w:line="240" w:lineRule="auto"/>
              <w:jc w:val="center"/>
              <w:rPr>
                <w:rFonts w:ascii="Arial" w:eastAsia="Arial" w:hAnsi="Arial" w:cs="Arial"/>
                <w:sz w:val="16"/>
                <w:szCs w:val="16"/>
              </w:rPr>
            </w:pPr>
          </w:p>
          <w:p w14:paraId="756ECA52" w14:textId="77777777" w:rsidR="00871800" w:rsidRDefault="00871800" w:rsidP="002929B7">
            <w:pPr>
              <w:spacing w:after="0" w:line="240" w:lineRule="auto"/>
              <w:jc w:val="center"/>
              <w:rPr>
                <w:rFonts w:ascii="Arial" w:eastAsia="Arial" w:hAnsi="Arial" w:cs="Arial"/>
                <w:sz w:val="16"/>
                <w:szCs w:val="16"/>
              </w:rPr>
            </w:pPr>
            <w:r w:rsidRPr="007D439E">
              <w:rPr>
                <w:rFonts w:ascii="Arial" w:eastAsia="Arial" w:hAnsi="Arial" w:cs="Arial"/>
                <w:sz w:val="16"/>
                <w:szCs w:val="16"/>
              </w:rPr>
              <w:t>10%</w:t>
            </w:r>
          </w:p>
          <w:p w14:paraId="3654A7A5" w14:textId="77777777" w:rsidR="00871800" w:rsidRPr="0028123D" w:rsidRDefault="00871800" w:rsidP="002929B7">
            <w:pPr>
              <w:spacing w:after="0" w:line="240" w:lineRule="auto"/>
              <w:jc w:val="center"/>
              <w:rPr>
                <w:rFonts w:ascii="Arial" w:eastAsia="Arial" w:hAnsi="Arial" w:cs="Arial"/>
                <w:sz w:val="16"/>
                <w:szCs w:val="16"/>
              </w:rPr>
            </w:pPr>
            <w:r w:rsidRPr="0028123D">
              <w:rPr>
                <w:rFonts w:ascii="Arial" w:eastAsia="Arial" w:hAnsi="Arial" w:cs="Arial"/>
                <w:sz w:val="16"/>
                <w:szCs w:val="16"/>
              </w:rPr>
              <w:t> </w:t>
            </w:r>
          </w:p>
        </w:tc>
        <w:tc>
          <w:tcPr>
            <w:tcW w:w="568" w:type="pct"/>
            <w:shd w:val="clear" w:color="auto" w:fill="auto"/>
            <w:noWrap/>
            <w:vAlign w:val="center"/>
            <w:hideMark/>
          </w:tcPr>
          <w:p w14:paraId="68B04885" w14:textId="4D168D58" w:rsidR="00871800" w:rsidRPr="007C0292" w:rsidRDefault="00871800" w:rsidP="002929B7">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Pr>
                <w:rFonts w:ascii="Arial" w:eastAsia="Times New Roman" w:hAnsi="Arial" w:cs="Arial"/>
                <w:color w:val="000000"/>
                <w:sz w:val="14"/>
                <w:szCs w:val="18"/>
                <w:lang w:eastAsia="es-CO"/>
              </w:rPr>
              <w:t>1</w:t>
            </w:r>
          </w:p>
        </w:tc>
        <w:tc>
          <w:tcPr>
            <w:tcW w:w="1015" w:type="pct"/>
            <w:shd w:val="clear" w:color="auto" w:fill="auto"/>
            <w:noWrap/>
            <w:vAlign w:val="center"/>
            <w:hideMark/>
          </w:tcPr>
          <w:p w14:paraId="4DDAFF84" w14:textId="0A490C38" w:rsidR="00871800" w:rsidRPr="007C0292" w:rsidRDefault="00EF2571"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Pr="00EF2571">
              <w:rPr>
                <w:rFonts w:ascii="Arial" w:eastAsia="Times New Roman" w:hAnsi="Arial" w:cs="Arial"/>
                <w:color w:val="000000"/>
                <w:sz w:val="14"/>
                <w:szCs w:val="18"/>
                <w:lang w:eastAsia="es-CO"/>
              </w:rPr>
              <w:t>1</w:t>
            </w:r>
            <w:r>
              <w:rPr>
                <w:rFonts w:ascii="Arial" w:eastAsia="Times New Roman" w:hAnsi="Arial" w:cs="Arial"/>
                <w:color w:val="000000"/>
                <w:sz w:val="14"/>
                <w:szCs w:val="18"/>
                <w:lang w:eastAsia="es-CO"/>
              </w:rPr>
              <w:t>.</w:t>
            </w:r>
            <w:r w:rsidRPr="00EF2571">
              <w:rPr>
                <w:rFonts w:ascii="Arial" w:eastAsia="Times New Roman" w:hAnsi="Arial" w:cs="Arial"/>
                <w:color w:val="000000"/>
                <w:sz w:val="14"/>
                <w:szCs w:val="18"/>
                <w:lang w:eastAsia="es-CO"/>
              </w:rPr>
              <w:t>513</w:t>
            </w:r>
            <w:r>
              <w:rPr>
                <w:rFonts w:ascii="Arial" w:eastAsia="Times New Roman" w:hAnsi="Arial" w:cs="Arial"/>
                <w:color w:val="000000"/>
                <w:sz w:val="14"/>
                <w:szCs w:val="18"/>
                <w:lang w:eastAsia="es-CO"/>
              </w:rPr>
              <w:t>.</w:t>
            </w:r>
            <w:r w:rsidRPr="00EF2571">
              <w:rPr>
                <w:rFonts w:ascii="Arial" w:eastAsia="Times New Roman" w:hAnsi="Arial" w:cs="Arial"/>
                <w:color w:val="000000"/>
                <w:sz w:val="14"/>
                <w:szCs w:val="18"/>
                <w:lang w:eastAsia="es-CO"/>
              </w:rPr>
              <w:t>875</w:t>
            </w:r>
          </w:p>
        </w:tc>
        <w:tc>
          <w:tcPr>
            <w:tcW w:w="680" w:type="pct"/>
            <w:shd w:val="clear" w:color="auto" w:fill="auto"/>
            <w:noWrap/>
            <w:vAlign w:val="center"/>
            <w:hideMark/>
          </w:tcPr>
          <w:p w14:paraId="658945B0" w14:textId="3276DD58" w:rsidR="00871800" w:rsidRPr="007C0292" w:rsidRDefault="00871800" w:rsidP="002929B7">
            <w:pPr>
              <w:spacing w:after="0" w:line="240" w:lineRule="auto"/>
              <w:jc w:val="center"/>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Pr>
                <w:rFonts w:ascii="Arial" w:eastAsia="Times New Roman" w:hAnsi="Arial" w:cs="Arial"/>
                <w:color w:val="000000"/>
                <w:sz w:val="14"/>
                <w:szCs w:val="18"/>
                <w:lang w:eastAsia="es-CO"/>
              </w:rPr>
              <w:t>1</w:t>
            </w:r>
          </w:p>
        </w:tc>
        <w:tc>
          <w:tcPr>
            <w:tcW w:w="1079" w:type="pct"/>
            <w:shd w:val="clear" w:color="auto" w:fill="auto"/>
            <w:noWrap/>
            <w:vAlign w:val="center"/>
            <w:hideMark/>
          </w:tcPr>
          <w:p w14:paraId="5E436FDD" w14:textId="3940E975" w:rsidR="00871800" w:rsidRPr="007C0292" w:rsidRDefault="00EF2571"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Pr="00EF2571">
              <w:rPr>
                <w:rFonts w:ascii="Arial" w:eastAsia="Times New Roman" w:hAnsi="Arial" w:cs="Arial"/>
                <w:color w:val="000000"/>
                <w:sz w:val="14"/>
                <w:szCs w:val="18"/>
                <w:lang w:eastAsia="es-CO"/>
              </w:rPr>
              <w:t>208</w:t>
            </w:r>
            <w:r>
              <w:rPr>
                <w:rFonts w:ascii="Arial" w:eastAsia="Times New Roman" w:hAnsi="Arial" w:cs="Arial"/>
                <w:color w:val="000000"/>
                <w:sz w:val="14"/>
                <w:szCs w:val="18"/>
                <w:lang w:eastAsia="es-CO"/>
              </w:rPr>
              <w:t>.</w:t>
            </w:r>
            <w:r w:rsidRPr="00EF2571">
              <w:rPr>
                <w:rFonts w:ascii="Arial" w:eastAsia="Times New Roman" w:hAnsi="Arial" w:cs="Arial"/>
                <w:color w:val="000000"/>
                <w:sz w:val="14"/>
                <w:szCs w:val="18"/>
                <w:lang w:eastAsia="es-CO"/>
              </w:rPr>
              <w:t>465</w:t>
            </w:r>
          </w:p>
        </w:tc>
      </w:tr>
    </w:tbl>
    <w:p w14:paraId="58B11608" w14:textId="0E01BCA7" w:rsidR="00CF24B8" w:rsidRPr="005D55F1" w:rsidRDefault="00CF24B8" w:rsidP="00CF24B8">
      <w:pPr>
        <w:spacing w:after="0" w:line="240" w:lineRule="auto"/>
        <w:jc w:val="both"/>
        <w:rPr>
          <w:rFonts w:ascii="Arial" w:hAnsi="Arial" w:cs="Arial"/>
          <w:bCs/>
          <w:color w:val="4472C4" w:themeColor="accent1"/>
          <w:sz w:val="18"/>
          <w:szCs w:val="18"/>
        </w:rPr>
      </w:pPr>
      <w:r>
        <w:t xml:space="preserve">             </w:t>
      </w:r>
      <w:r>
        <w:rPr>
          <w:rFonts w:ascii="Arial" w:hAnsi="Arial" w:cs="Arial"/>
          <w:bCs/>
          <w:color w:val="4472C4" w:themeColor="accent1"/>
        </w:rPr>
        <w:t xml:space="preserve">           </w:t>
      </w:r>
      <w:r w:rsidRPr="005D55F1">
        <w:rPr>
          <w:rFonts w:ascii="Arial" w:hAnsi="Arial" w:cs="Arial"/>
          <w:bCs/>
          <w:color w:val="4472C4" w:themeColor="accent1"/>
          <w:sz w:val="18"/>
          <w:szCs w:val="18"/>
        </w:rPr>
        <w:t>Fuente:</w:t>
      </w:r>
      <w:r>
        <w:rPr>
          <w:rFonts w:ascii="Arial" w:hAnsi="Arial" w:cs="Arial"/>
          <w:bCs/>
          <w:color w:val="4472C4" w:themeColor="accent1"/>
          <w:sz w:val="18"/>
          <w:szCs w:val="18"/>
        </w:rPr>
        <w:t xml:space="preserve"> Bogdata - SAP</w:t>
      </w:r>
    </w:p>
    <w:p w14:paraId="60886C58" w14:textId="1CA70E58" w:rsidR="008D3B20" w:rsidRDefault="008D3B20" w:rsidP="00D2574F">
      <w:pPr>
        <w:spacing w:after="0" w:line="240" w:lineRule="auto"/>
        <w:ind w:left="708"/>
        <w:jc w:val="both"/>
      </w:pPr>
    </w:p>
    <w:p w14:paraId="14AE533E" w14:textId="03462977" w:rsidR="00973C62" w:rsidRDefault="00973C62" w:rsidP="004E6D65">
      <w:pPr>
        <w:pStyle w:val="Prrafodelista"/>
        <w:ind w:left="360"/>
        <w:jc w:val="center"/>
        <w:rPr>
          <w:rFonts w:ascii="Arial" w:hAnsi="Arial" w:cs="Arial"/>
          <w:bCs/>
          <w:color w:val="4472C4" w:themeColor="accent1"/>
        </w:rPr>
      </w:pPr>
      <w:r w:rsidRPr="00047616">
        <w:rPr>
          <w:rFonts w:ascii="Arial" w:hAnsi="Arial" w:cs="Arial"/>
          <w:b/>
          <w:color w:val="4472C4" w:themeColor="accent1"/>
        </w:rPr>
        <w:t>Gráfica</w:t>
      </w:r>
      <w:r>
        <w:rPr>
          <w:rFonts w:ascii="Arial" w:hAnsi="Arial" w:cs="Arial"/>
          <w:b/>
          <w:color w:val="4472C4" w:themeColor="accent1"/>
        </w:rPr>
        <w:t xml:space="preserve"> 2. </w:t>
      </w:r>
      <w:r w:rsidRPr="00047616">
        <w:rPr>
          <w:rFonts w:ascii="Arial" w:hAnsi="Arial" w:cs="Arial"/>
          <w:b/>
          <w:color w:val="4472C4" w:themeColor="accent1"/>
        </w:rPr>
        <w:t xml:space="preserve"> </w:t>
      </w:r>
      <w:r>
        <w:rPr>
          <w:rFonts w:ascii="Arial" w:hAnsi="Arial" w:cs="Arial"/>
          <w:b/>
          <w:color w:val="4472C4" w:themeColor="accent1"/>
        </w:rPr>
        <w:t xml:space="preserve">Comparativo </w:t>
      </w:r>
      <w:r w:rsidR="00871800">
        <w:rPr>
          <w:rFonts w:ascii="Arial" w:hAnsi="Arial" w:cs="Arial"/>
          <w:b/>
          <w:color w:val="4472C4" w:themeColor="accent1"/>
        </w:rPr>
        <w:t>cajas menores</w:t>
      </w:r>
    </w:p>
    <w:p w14:paraId="53D4C336" w14:textId="78E66B83" w:rsidR="0034224F" w:rsidRDefault="008D3B20" w:rsidP="008D3B20">
      <w:pPr>
        <w:spacing w:after="0" w:line="240" w:lineRule="auto"/>
        <w:jc w:val="center"/>
        <w:rPr>
          <w:rFonts w:ascii="Arial" w:eastAsia="Arial" w:hAnsi="Arial" w:cs="Arial"/>
          <w:b/>
          <w:bCs/>
        </w:rPr>
      </w:pPr>
      <w:r>
        <w:rPr>
          <w:noProof/>
        </w:rPr>
        <w:drawing>
          <wp:inline distT="0" distB="0" distL="0" distR="0" wp14:anchorId="3AB766F1" wp14:editId="602AE1E5">
            <wp:extent cx="4171950" cy="2047875"/>
            <wp:effectExtent l="0" t="0" r="0" b="9525"/>
            <wp:docPr id="2" name="Gráfico 2">
              <a:extLst xmlns:a="http://schemas.openxmlformats.org/drawingml/2006/main">
                <a:ext uri="{FF2B5EF4-FFF2-40B4-BE49-F238E27FC236}">
                  <a16:creationId xmlns:a16="http://schemas.microsoft.com/office/drawing/2014/main" id="{8AD40A5F-29C4-4569-B985-D396BC158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B2787E" w14:textId="62099CDE" w:rsidR="0034224F" w:rsidRDefault="0034224F" w:rsidP="005B679C">
      <w:pPr>
        <w:spacing w:after="0" w:line="240" w:lineRule="auto"/>
        <w:jc w:val="both"/>
        <w:rPr>
          <w:rFonts w:ascii="Arial" w:eastAsia="Arial" w:hAnsi="Arial" w:cs="Arial"/>
          <w:b/>
          <w:bCs/>
        </w:rPr>
      </w:pPr>
    </w:p>
    <w:p w14:paraId="25D3EB15" w14:textId="77777777" w:rsidR="000D0B8A" w:rsidRDefault="000D0B8A" w:rsidP="005B679C">
      <w:pPr>
        <w:spacing w:after="0" w:line="240" w:lineRule="auto"/>
        <w:jc w:val="both"/>
        <w:rPr>
          <w:rFonts w:ascii="Arial" w:eastAsia="Arial" w:hAnsi="Arial" w:cs="Arial"/>
          <w:b/>
          <w:bCs/>
        </w:rPr>
      </w:pPr>
    </w:p>
    <w:p w14:paraId="04789F3B" w14:textId="07ED7173" w:rsidR="0090346D" w:rsidRPr="00114BB4" w:rsidRDefault="00AE0F06" w:rsidP="005B679C">
      <w:pPr>
        <w:spacing w:after="0" w:line="240" w:lineRule="auto"/>
        <w:jc w:val="both"/>
        <w:rPr>
          <w:rFonts w:ascii="Arial" w:hAnsi="Arial" w:cs="Arial"/>
          <w:color w:val="333333"/>
          <w:shd w:val="clear" w:color="auto" w:fill="FFFFFF"/>
        </w:rPr>
      </w:pPr>
      <w:r w:rsidRPr="00114BB4">
        <w:rPr>
          <w:rFonts w:ascii="Arial" w:hAnsi="Arial" w:cs="Arial"/>
          <w:color w:val="333333"/>
          <w:shd w:val="clear" w:color="auto" w:fill="FFFFFF"/>
        </w:rPr>
        <w:t>La validación de</w:t>
      </w:r>
      <w:r w:rsidR="0090346D" w:rsidRPr="00114BB4">
        <w:rPr>
          <w:rFonts w:ascii="Arial" w:hAnsi="Arial" w:cs="Arial"/>
          <w:color w:val="333333"/>
          <w:shd w:val="clear" w:color="auto" w:fill="FFFFFF"/>
        </w:rPr>
        <w:t xml:space="preserve"> gastos en lo corrido del año comparado con los gastos del año anterior </w:t>
      </w:r>
      <w:r w:rsidR="00C4774D" w:rsidRPr="00114BB4">
        <w:rPr>
          <w:rFonts w:ascii="Arial" w:hAnsi="Arial" w:cs="Arial"/>
          <w:color w:val="333333"/>
          <w:shd w:val="clear" w:color="auto" w:fill="FFFFFF"/>
        </w:rPr>
        <w:t>presenta una disminución equivalente a</w:t>
      </w:r>
      <w:r w:rsidR="0090346D" w:rsidRPr="00114BB4">
        <w:rPr>
          <w:rFonts w:ascii="Arial" w:hAnsi="Arial" w:cs="Arial"/>
          <w:color w:val="333333"/>
          <w:shd w:val="clear" w:color="auto" w:fill="FFFFFF"/>
        </w:rPr>
        <w:t xml:space="preserve">l 86.23%, </w:t>
      </w:r>
      <w:r w:rsidR="004747DF" w:rsidRPr="00114BB4">
        <w:rPr>
          <w:rFonts w:ascii="Arial" w:hAnsi="Arial" w:cs="Arial"/>
          <w:color w:val="333333"/>
          <w:shd w:val="clear" w:color="auto" w:fill="FFFFFF"/>
        </w:rPr>
        <w:t>l</w:t>
      </w:r>
      <w:r w:rsidRPr="00114BB4">
        <w:rPr>
          <w:rFonts w:ascii="Arial" w:hAnsi="Arial" w:cs="Arial"/>
          <w:color w:val="333333"/>
          <w:shd w:val="clear" w:color="auto" w:fill="FFFFFF"/>
        </w:rPr>
        <w:t xml:space="preserve">a reducción de gastos de caja menor representa una acción positiva que puede traer numerosos beneficios a la </w:t>
      </w:r>
      <w:r w:rsidR="004747DF" w:rsidRPr="00114BB4">
        <w:rPr>
          <w:rFonts w:ascii="Arial" w:hAnsi="Arial" w:cs="Arial"/>
          <w:color w:val="333333"/>
          <w:shd w:val="clear" w:color="auto" w:fill="FFFFFF"/>
        </w:rPr>
        <w:t>entidad</w:t>
      </w:r>
      <w:r w:rsidR="00FC646D">
        <w:rPr>
          <w:rFonts w:ascii="Arial" w:hAnsi="Arial" w:cs="Arial"/>
          <w:color w:val="333333"/>
          <w:shd w:val="clear" w:color="auto" w:fill="FFFFFF"/>
        </w:rPr>
        <w:t>, a</w:t>
      </w:r>
      <w:r w:rsidRPr="00114BB4">
        <w:rPr>
          <w:rFonts w:ascii="Arial" w:hAnsi="Arial" w:cs="Arial"/>
          <w:color w:val="333333"/>
          <w:shd w:val="clear" w:color="auto" w:fill="FFFFFF"/>
        </w:rPr>
        <w:t>l optimizar el uso de estos recursos, se promueve una gestión financiera más eficiente, lo que permite redirigir</w:t>
      </w:r>
      <w:r w:rsidR="004747DF" w:rsidRPr="00114BB4">
        <w:rPr>
          <w:rFonts w:ascii="Arial" w:hAnsi="Arial" w:cs="Arial"/>
          <w:color w:val="333333"/>
          <w:shd w:val="clear" w:color="auto" w:fill="FFFFFF"/>
        </w:rPr>
        <w:t xml:space="preserve"> los recursos</w:t>
      </w:r>
      <w:r w:rsidRPr="00114BB4">
        <w:rPr>
          <w:rFonts w:ascii="Arial" w:hAnsi="Arial" w:cs="Arial"/>
          <w:color w:val="333333"/>
          <w:shd w:val="clear" w:color="auto" w:fill="FFFFFF"/>
        </w:rPr>
        <w:t xml:space="preserve"> ahorrados, </w:t>
      </w:r>
      <w:r w:rsidR="007D439E">
        <w:rPr>
          <w:rFonts w:ascii="Arial" w:hAnsi="Arial" w:cs="Arial"/>
          <w:color w:val="333333"/>
          <w:shd w:val="clear" w:color="auto" w:fill="FFFFFF"/>
        </w:rPr>
        <w:t>a</w:t>
      </w:r>
      <w:r w:rsidRPr="00114BB4">
        <w:rPr>
          <w:rFonts w:ascii="Arial" w:hAnsi="Arial" w:cs="Arial"/>
          <w:color w:val="333333"/>
          <w:shd w:val="clear" w:color="auto" w:fill="FFFFFF"/>
        </w:rPr>
        <w:t xml:space="preserve">demás, esta práctica fomenta una cultura de ahorro y responsabilidad, alentándolos a ser más conscientes de los gastos cotidianos y </w:t>
      </w:r>
      <w:r w:rsidR="005D55F1">
        <w:rPr>
          <w:rFonts w:ascii="Arial" w:hAnsi="Arial" w:cs="Arial"/>
          <w:color w:val="333333"/>
          <w:shd w:val="clear" w:color="auto" w:fill="FFFFFF"/>
        </w:rPr>
        <w:t>l</w:t>
      </w:r>
      <w:r w:rsidRPr="00114BB4">
        <w:rPr>
          <w:rFonts w:ascii="Arial" w:hAnsi="Arial" w:cs="Arial"/>
          <w:color w:val="333333"/>
          <w:shd w:val="clear" w:color="auto" w:fill="FFFFFF"/>
        </w:rPr>
        <w:t xml:space="preserve">a </w:t>
      </w:r>
      <w:r w:rsidR="005D55F1">
        <w:rPr>
          <w:rFonts w:ascii="Arial" w:hAnsi="Arial" w:cs="Arial"/>
          <w:color w:val="333333"/>
          <w:shd w:val="clear" w:color="auto" w:fill="FFFFFF"/>
        </w:rPr>
        <w:t>búsqueda de</w:t>
      </w:r>
      <w:r w:rsidRPr="00114BB4">
        <w:rPr>
          <w:rFonts w:ascii="Arial" w:hAnsi="Arial" w:cs="Arial"/>
          <w:color w:val="333333"/>
          <w:shd w:val="clear" w:color="auto" w:fill="FFFFFF"/>
        </w:rPr>
        <w:t xml:space="preserve"> alternativas.</w:t>
      </w:r>
    </w:p>
    <w:p w14:paraId="5773DFD9" w14:textId="1771E6F4" w:rsidR="0090346D" w:rsidRDefault="0090346D" w:rsidP="005B679C">
      <w:pPr>
        <w:spacing w:after="0" w:line="240" w:lineRule="auto"/>
        <w:jc w:val="both"/>
        <w:rPr>
          <w:rFonts w:ascii="Arial" w:eastAsia="Arial" w:hAnsi="Arial" w:cs="Arial"/>
          <w:b/>
          <w:bCs/>
        </w:rPr>
      </w:pPr>
    </w:p>
    <w:p w14:paraId="07B5DD82" w14:textId="66FF86E9" w:rsidR="00B93C64" w:rsidRDefault="00B93C64" w:rsidP="005B679C">
      <w:pPr>
        <w:spacing w:after="0" w:line="240" w:lineRule="auto"/>
        <w:jc w:val="both"/>
        <w:rPr>
          <w:rFonts w:ascii="Arial" w:eastAsia="Arial" w:hAnsi="Arial" w:cs="Arial"/>
          <w:b/>
          <w:bCs/>
        </w:rPr>
      </w:pPr>
    </w:p>
    <w:p w14:paraId="73E78BCE" w14:textId="14EB6502" w:rsidR="00B93C64" w:rsidRDefault="00B93C64" w:rsidP="005B679C">
      <w:pPr>
        <w:spacing w:after="0" w:line="240" w:lineRule="auto"/>
        <w:jc w:val="both"/>
        <w:rPr>
          <w:rFonts w:ascii="Arial" w:eastAsia="Arial" w:hAnsi="Arial" w:cs="Arial"/>
          <w:b/>
          <w:bCs/>
        </w:rPr>
      </w:pPr>
    </w:p>
    <w:p w14:paraId="258ECB47" w14:textId="72193C8E" w:rsidR="00B93C64" w:rsidRDefault="00B93C64" w:rsidP="005B679C">
      <w:pPr>
        <w:spacing w:after="0" w:line="240" w:lineRule="auto"/>
        <w:jc w:val="both"/>
        <w:rPr>
          <w:rFonts w:ascii="Arial" w:eastAsia="Arial" w:hAnsi="Arial" w:cs="Arial"/>
          <w:b/>
          <w:bCs/>
        </w:rPr>
      </w:pPr>
    </w:p>
    <w:p w14:paraId="4D3504A7" w14:textId="77777777" w:rsidR="00B93C64" w:rsidRDefault="00B93C64" w:rsidP="005B679C">
      <w:pPr>
        <w:spacing w:after="0" w:line="240" w:lineRule="auto"/>
        <w:jc w:val="both"/>
        <w:rPr>
          <w:rFonts w:ascii="Arial" w:eastAsia="Arial" w:hAnsi="Arial" w:cs="Arial"/>
          <w:b/>
          <w:bCs/>
        </w:rPr>
      </w:pPr>
    </w:p>
    <w:p w14:paraId="3F8AE200" w14:textId="5B4DCEB3" w:rsidR="00662BB6" w:rsidRDefault="00F744C3" w:rsidP="001C52AE">
      <w:pPr>
        <w:spacing w:after="0" w:line="240" w:lineRule="auto"/>
        <w:jc w:val="both"/>
        <w:rPr>
          <w:rFonts w:ascii="Arial" w:eastAsia="Arial" w:hAnsi="Arial" w:cs="Arial"/>
          <w:b/>
          <w:bCs/>
        </w:rPr>
      </w:pPr>
      <w:r>
        <w:rPr>
          <w:rFonts w:ascii="Arial" w:eastAsia="Arial" w:hAnsi="Arial" w:cs="Arial"/>
          <w:b/>
          <w:bCs/>
        </w:rPr>
        <w:t xml:space="preserve">Gastos no </w:t>
      </w:r>
      <w:r w:rsidR="001C52AE">
        <w:rPr>
          <w:rFonts w:ascii="Arial" w:eastAsia="Arial" w:hAnsi="Arial" w:cs="Arial"/>
          <w:b/>
          <w:bCs/>
        </w:rPr>
        <w:t>elegibles.</w:t>
      </w:r>
    </w:p>
    <w:p w14:paraId="7D7740F3" w14:textId="77777777" w:rsidR="001C52AE" w:rsidRDefault="001C52AE" w:rsidP="00DF2430">
      <w:pPr>
        <w:spacing w:after="0" w:line="240" w:lineRule="auto"/>
        <w:jc w:val="both"/>
        <w:rPr>
          <w:rFonts w:ascii="Arial" w:hAnsi="Arial" w:cs="Arial"/>
          <w:b/>
          <w:bCs/>
          <w:color w:val="333333"/>
          <w:shd w:val="clear" w:color="auto" w:fill="FFFFFF"/>
        </w:rPr>
      </w:pPr>
    </w:p>
    <w:p w14:paraId="5DF2FB92" w14:textId="39794C77"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Modificación de plantas de personal y estructuras administrativas</w:t>
      </w:r>
      <w:r>
        <w:rPr>
          <w:rFonts w:ascii="Arial" w:hAnsi="Arial" w:cs="Arial"/>
          <w:color w:val="333333"/>
          <w:shd w:val="clear" w:color="auto" w:fill="FFFFFF"/>
        </w:rPr>
        <w:t>.</w:t>
      </w:r>
    </w:p>
    <w:p w14:paraId="763432D1" w14:textId="77777777" w:rsidR="00CF38A9" w:rsidRDefault="00CF38A9" w:rsidP="00DF2430">
      <w:pPr>
        <w:spacing w:after="0" w:line="240" w:lineRule="auto"/>
        <w:jc w:val="both"/>
        <w:rPr>
          <w:rFonts w:ascii="Arial" w:hAnsi="Arial" w:cs="Arial"/>
          <w:color w:val="333333"/>
          <w:shd w:val="clear" w:color="auto" w:fill="FFFFFF"/>
        </w:rPr>
      </w:pPr>
    </w:p>
    <w:p w14:paraId="49321E36" w14:textId="218CFA4E" w:rsidR="00DF1D8E" w:rsidRDefault="00CF38A9" w:rsidP="00DF2430">
      <w:pPr>
        <w:spacing w:after="0" w:line="240" w:lineRule="auto"/>
        <w:jc w:val="both"/>
        <w:rPr>
          <w:rFonts w:ascii="Arial" w:hAnsi="Arial" w:cs="Arial"/>
          <w:color w:val="333333"/>
          <w:shd w:val="clear" w:color="auto" w:fill="FFFFFF"/>
        </w:rPr>
      </w:pPr>
      <w:r w:rsidRPr="00CF38A9">
        <w:rPr>
          <w:rFonts w:ascii="Arial" w:hAnsi="Arial" w:cs="Arial"/>
          <w:color w:val="333333"/>
          <w:shd w:val="clear" w:color="auto" w:fill="FFFFFF"/>
        </w:rPr>
        <w:t>Para el periodo evaluado no se realizaron modificaciones a la planta de personal.</w:t>
      </w:r>
    </w:p>
    <w:p w14:paraId="056F0D8E" w14:textId="77777777" w:rsidR="00CF38A9" w:rsidRDefault="00CF38A9" w:rsidP="00DF2430">
      <w:pPr>
        <w:spacing w:after="0" w:line="240" w:lineRule="auto"/>
        <w:jc w:val="both"/>
        <w:rPr>
          <w:rFonts w:ascii="Arial" w:hAnsi="Arial" w:cs="Arial"/>
          <w:b/>
          <w:bCs/>
          <w:color w:val="333333"/>
          <w:shd w:val="clear" w:color="auto" w:fill="FFFFFF"/>
        </w:rPr>
      </w:pPr>
    </w:p>
    <w:p w14:paraId="6AF0934A" w14:textId="533DE5DA" w:rsidR="00DF1D8E" w:rsidRDefault="00DF1D8E" w:rsidP="00DF2430">
      <w:pPr>
        <w:spacing w:after="0" w:line="240" w:lineRule="auto"/>
        <w:jc w:val="both"/>
        <w:rPr>
          <w:rFonts w:ascii="Arial" w:hAnsi="Arial" w:cs="Arial"/>
          <w:b/>
          <w:bCs/>
          <w:color w:val="333333"/>
          <w:shd w:val="clear" w:color="auto" w:fill="FFFFFF"/>
        </w:rPr>
      </w:pPr>
      <w:r>
        <w:rPr>
          <w:rFonts w:ascii="Arial" w:hAnsi="Arial" w:cs="Arial"/>
          <w:b/>
          <w:bCs/>
          <w:color w:val="333333"/>
          <w:shd w:val="clear" w:color="auto" w:fill="FFFFFF"/>
        </w:rPr>
        <w:t>Concursos públicos abiertos de méritos</w:t>
      </w:r>
    </w:p>
    <w:p w14:paraId="08A7B3DD" w14:textId="77777777" w:rsidR="00CF38A9" w:rsidRDefault="00CF38A9" w:rsidP="00DF2430">
      <w:pPr>
        <w:spacing w:after="0" w:line="240" w:lineRule="auto"/>
        <w:jc w:val="both"/>
        <w:rPr>
          <w:rFonts w:ascii="Arial" w:hAnsi="Arial" w:cs="Arial"/>
          <w:b/>
          <w:bCs/>
          <w:color w:val="333333"/>
          <w:shd w:val="clear" w:color="auto" w:fill="FFFFFF"/>
        </w:rPr>
      </w:pPr>
    </w:p>
    <w:p w14:paraId="5360EAF4" w14:textId="1C15E30C" w:rsidR="00DF1D8E" w:rsidRDefault="00CF38A9" w:rsidP="00DF2430">
      <w:pPr>
        <w:spacing w:after="0" w:line="240" w:lineRule="auto"/>
        <w:jc w:val="both"/>
        <w:rPr>
          <w:rFonts w:ascii="Arial" w:hAnsi="Arial" w:cs="Arial"/>
          <w:color w:val="333333"/>
          <w:shd w:val="clear" w:color="auto" w:fill="FFFFFF"/>
        </w:rPr>
      </w:pPr>
      <w:r w:rsidRPr="00CF38A9">
        <w:rPr>
          <w:rFonts w:ascii="Arial" w:hAnsi="Arial" w:cs="Arial"/>
          <w:color w:val="333333"/>
          <w:shd w:val="clear" w:color="auto" w:fill="FFFFFF"/>
        </w:rPr>
        <w:t>Actualmente se encuentra en curso el concurso de méritos de Distrito 6, sin embargo, en el periodo evaluado no se han realizado acciones asociadas</w:t>
      </w:r>
      <w:r w:rsidR="00CE141B">
        <w:rPr>
          <w:rFonts w:ascii="Arial" w:hAnsi="Arial" w:cs="Arial"/>
          <w:color w:val="333333"/>
          <w:shd w:val="clear" w:color="auto" w:fill="FFFFFF"/>
        </w:rPr>
        <w:t>.</w:t>
      </w:r>
    </w:p>
    <w:p w14:paraId="0EB400E1" w14:textId="3B260685" w:rsidR="00111E1B" w:rsidRDefault="00111E1B" w:rsidP="00DF2430">
      <w:pPr>
        <w:spacing w:after="0" w:line="240" w:lineRule="auto"/>
        <w:jc w:val="both"/>
        <w:rPr>
          <w:rFonts w:ascii="Arial" w:hAnsi="Arial" w:cs="Arial"/>
          <w:color w:val="333333"/>
          <w:shd w:val="clear" w:color="auto" w:fill="FFFFFF"/>
        </w:rPr>
      </w:pPr>
    </w:p>
    <w:p w14:paraId="6A35AD09" w14:textId="04E7A514" w:rsidR="00DF1D8E" w:rsidRDefault="00DF1D8E" w:rsidP="00DF2430">
      <w:pPr>
        <w:spacing w:after="0" w:line="240" w:lineRule="auto"/>
        <w:jc w:val="both"/>
        <w:rPr>
          <w:rFonts w:ascii="Arial" w:hAnsi="Arial" w:cs="Arial"/>
          <w:b/>
          <w:bCs/>
          <w:color w:val="333333"/>
          <w:shd w:val="clear" w:color="auto" w:fill="FFFFFF"/>
        </w:rPr>
      </w:pPr>
      <w:r w:rsidRPr="00CF38A9">
        <w:rPr>
          <w:rFonts w:ascii="Arial" w:hAnsi="Arial" w:cs="Arial"/>
          <w:b/>
          <w:bCs/>
          <w:color w:val="333333"/>
          <w:shd w:val="clear" w:color="auto" w:fill="FFFFFF"/>
        </w:rPr>
        <w:t>Contratar la prestación de servicios profesionales y de apoyo a la gestión.</w:t>
      </w:r>
    </w:p>
    <w:p w14:paraId="45B4A59D" w14:textId="77777777" w:rsidR="00370B58" w:rsidRPr="00CF38A9" w:rsidRDefault="00370B58" w:rsidP="00DF2430">
      <w:pPr>
        <w:spacing w:after="0" w:line="240" w:lineRule="auto"/>
        <w:jc w:val="both"/>
        <w:rPr>
          <w:rFonts w:ascii="Arial" w:hAnsi="Arial" w:cs="Arial"/>
          <w:b/>
          <w:bCs/>
          <w:color w:val="333333"/>
          <w:shd w:val="clear" w:color="auto" w:fill="FFFFFF"/>
        </w:rPr>
      </w:pPr>
    </w:p>
    <w:p w14:paraId="7910A424" w14:textId="77777777" w:rsidR="00A1745C" w:rsidRDefault="00A1745C" w:rsidP="00A1745C">
      <w:pPr>
        <w:pStyle w:val="Prrafodelista"/>
        <w:ind w:left="360"/>
        <w:jc w:val="both"/>
        <w:rPr>
          <w:rFonts w:ascii="Arial" w:hAnsi="Arial" w:cs="Arial"/>
          <w:bCs/>
          <w:color w:val="4472C4" w:themeColor="accent1"/>
        </w:rPr>
      </w:pPr>
    </w:p>
    <w:p w14:paraId="4ABD155F" w14:textId="139E086C" w:rsidR="00CF38A9" w:rsidRDefault="00A1745C" w:rsidP="00A1745C">
      <w:pPr>
        <w:pStyle w:val="Prrafodelista"/>
        <w:ind w:left="360"/>
        <w:jc w:val="center"/>
        <w:rPr>
          <w:rFonts w:ascii="Arial" w:hAnsi="Arial" w:cs="Arial"/>
          <w:b/>
          <w:bCs/>
          <w:color w:val="333333"/>
          <w:shd w:val="clear" w:color="auto" w:fill="FFFFFF"/>
        </w:rPr>
      </w:pPr>
      <w:r w:rsidRPr="00E61BF8">
        <w:rPr>
          <w:rFonts w:ascii="Arial" w:hAnsi="Arial" w:cs="Arial"/>
          <w:b/>
          <w:color w:val="4472C4" w:themeColor="accent1"/>
        </w:rPr>
        <w:t xml:space="preserve">Tabla </w:t>
      </w:r>
      <w:r w:rsidR="00800BBD">
        <w:rPr>
          <w:rFonts w:ascii="Arial" w:hAnsi="Arial" w:cs="Arial"/>
          <w:b/>
          <w:color w:val="4472C4" w:themeColor="accent1"/>
        </w:rPr>
        <w:t>4</w:t>
      </w:r>
      <w:r>
        <w:rPr>
          <w:rFonts w:ascii="Arial" w:hAnsi="Arial" w:cs="Arial"/>
          <w:b/>
          <w:color w:val="4472C4" w:themeColor="accent1"/>
        </w:rPr>
        <w:t xml:space="preserve">. </w:t>
      </w:r>
      <w:r w:rsidR="006B72C3">
        <w:rPr>
          <w:rFonts w:ascii="Arial" w:hAnsi="Arial" w:cs="Arial"/>
          <w:b/>
          <w:color w:val="4472C4" w:themeColor="accent1"/>
        </w:rPr>
        <w:t>S</w:t>
      </w:r>
      <w:r w:rsidR="006B72C3" w:rsidRPr="006B72C3">
        <w:rPr>
          <w:rFonts w:ascii="Arial" w:hAnsi="Arial" w:cs="Arial"/>
          <w:b/>
          <w:color w:val="4472C4" w:themeColor="accent1"/>
        </w:rPr>
        <w:t>ervicios profesionales y de apoyo a la gestión</w:t>
      </w:r>
    </w:p>
    <w:p w14:paraId="6289E873" w14:textId="5FA765C8" w:rsidR="00CF38A9" w:rsidRDefault="00CF38A9" w:rsidP="00DF2430">
      <w:pPr>
        <w:spacing w:after="0" w:line="240" w:lineRule="auto"/>
        <w:jc w:val="both"/>
        <w:rPr>
          <w:rFonts w:ascii="Arial" w:hAnsi="Arial" w:cs="Arial"/>
          <w:b/>
          <w:bCs/>
          <w:color w:val="333333"/>
          <w:shd w:val="clear" w:color="auto" w:fill="FFFFFF"/>
        </w:rPr>
      </w:pPr>
    </w:p>
    <w:tbl>
      <w:tblPr>
        <w:tblW w:w="3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901"/>
        <w:gridCol w:w="698"/>
        <w:gridCol w:w="1247"/>
        <w:gridCol w:w="834"/>
        <w:gridCol w:w="1328"/>
      </w:tblGrid>
      <w:tr w:rsidR="00174B88" w:rsidRPr="007C0292" w14:paraId="72275D82" w14:textId="77777777" w:rsidTr="002929B7">
        <w:trPr>
          <w:trHeight w:val="577"/>
          <w:jc w:val="center"/>
        </w:trPr>
        <w:tc>
          <w:tcPr>
            <w:tcW w:w="924" w:type="pct"/>
            <w:vMerge w:val="restart"/>
            <w:shd w:val="clear" w:color="000000" w:fill="B4C6E7"/>
            <w:vAlign w:val="center"/>
            <w:hideMark/>
          </w:tcPr>
          <w:p w14:paraId="6337CA02" w14:textId="77777777"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Rubro</w:t>
            </w:r>
          </w:p>
        </w:tc>
        <w:tc>
          <w:tcPr>
            <w:tcW w:w="733" w:type="pct"/>
            <w:vMerge w:val="restart"/>
            <w:shd w:val="clear" w:color="000000" w:fill="B4C6E7"/>
            <w:vAlign w:val="center"/>
            <w:hideMark/>
          </w:tcPr>
          <w:p w14:paraId="6E4DA5C9" w14:textId="77777777"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Unidad de medida</w:t>
            </w:r>
          </w:p>
        </w:tc>
        <w:tc>
          <w:tcPr>
            <w:tcW w:w="1583" w:type="pct"/>
            <w:gridSpan w:val="2"/>
            <w:shd w:val="clear" w:color="000000" w:fill="B4C6E7"/>
            <w:vAlign w:val="center"/>
            <w:hideMark/>
          </w:tcPr>
          <w:p w14:paraId="33DE01E9" w14:textId="58B53341"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2024</w:t>
            </w:r>
          </w:p>
        </w:tc>
        <w:tc>
          <w:tcPr>
            <w:tcW w:w="1760" w:type="pct"/>
            <w:gridSpan w:val="2"/>
            <w:shd w:val="clear" w:color="000000" w:fill="C6E0B4"/>
            <w:vAlign w:val="center"/>
            <w:hideMark/>
          </w:tcPr>
          <w:p w14:paraId="66FC2514" w14:textId="4832E818"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2025</w:t>
            </w:r>
          </w:p>
        </w:tc>
      </w:tr>
      <w:tr w:rsidR="00CF38A9" w:rsidRPr="007C0292" w14:paraId="776AA3FA" w14:textId="77777777" w:rsidTr="00F75635">
        <w:trPr>
          <w:trHeight w:val="499"/>
          <w:jc w:val="center"/>
        </w:trPr>
        <w:tc>
          <w:tcPr>
            <w:tcW w:w="924" w:type="pct"/>
            <w:vMerge/>
            <w:vAlign w:val="center"/>
            <w:hideMark/>
          </w:tcPr>
          <w:p w14:paraId="6B3B3DFC" w14:textId="77777777" w:rsidR="00CF38A9" w:rsidRPr="007C0292" w:rsidRDefault="00CF38A9" w:rsidP="002929B7">
            <w:pPr>
              <w:spacing w:after="0" w:line="240" w:lineRule="auto"/>
              <w:rPr>
                <w:rFonts w:ascii="Arial" w:eastAsia="Times New Roman" w:hAnsi="Arial" w:cs="Arial"/>
                <w:b/>
                <w:bCs/>
                <w:color w:val="000000"/>
                <w:sz w:val="14"/>
                <w:szCs w:val="18"/>
                <w:lang w:eastAsia="es-CO"/>
              </w:rPr>
            </w:pPr>
          </w:p>
        </w:tc>
        <w:tc>
          <w:tcPr>
            <w:tcW w:w="733" w:type="pct"/>
            <w:vMerge/>
            <w:vAlign w:val="center"/>
            <w:hideMark/>
          </w:tcPr>
          <w:p w14:paraId="5AC5CCD4" w14:textId="77777777" w:rsidR="00CF38A9" w:rsidRPr="007C0292" w:rsidRDefault="00CF38A9" w:rsidP="002929B7">
            <w:pPr>
              <w:spacing w:after="0" w:line="240" w:lineRule="auto"/>
              <w:rPr>
                <w:rFonts w:ascii="Arial" w:eastAsia="Times New Roman" w:hAnsi="Arial" w:cs="Arial"/>
                <w:b/>
                <w:bCs/>
                <w:color w:val="000000"/>
                <w:sz w:val="14"/>
                <w:szCs w:val="18"/>
                <w:lang w:eastAsia="es-CO"/>
              </w:rPr>
            </w:pPr>
          </w:p>
        </w:tc>
        <w:tc>
          <w:tcPr>
            <w:tcW w:w="568" w:type="pct"/>
            <w:shd w:val="clear" w:color="000000" w:fill="B4C6E7"/>
            <w:vAlign w:val="center"/>
            <w:hideMark/>
          </w:tcPr>
          <w:p w14:paraId="714FCA96" w14:textId="77777777" w:rsidR="00CF38A9" w:rsidRPr="007C0292" w:rsidRDefault="00CF38A9"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15" w:type="pct"/>
            <w:shd w:val="clear" w:color="000000" w:fill="B4C6E7"/>
            <w:noWrap/>
            <w:vAlign w:val="center"/>
            <w:hideMark/>
          </w:tcPr>
          <w:p w14:paraId="1D1BDA13" w14:textId="2EEE083D" w:rsidR="00CF38A9" w:rsidRPr="007C0292" w:rsidRDefault="00CF38A9"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w:t>
            </w:r>
            <w:r w:rsidR="005700FE">
              <w:rPr>
                <w:rFonts w:ascii="Arial" w:eastAsia="Times New Roman" w:hAnsi="Arial" w:cs="Arial"/>
                <w:b/>
                <w:bCs/>
                <w:color w:val="000000"/>
                <w:sz w:val="14"/>
                <w:szCs w:val="18"/>
                <w:lang w:eastAsia="es-CO"/>
              </w:rPr>
              <w:t>mpromiso</w:t>
            </w:r>
          </w:p>
        </w:tc>
        <w:tc>
          <w:tcPr>
            <w:tcW w:w="679" w:type="pct"/>
            <w:shd w:val="clear" w:color="000000" w:fill="C6E0B4"/>
            <w:vAlign w:val="center"/>
            <w:hideMark/>
          </w:tcPr>
          <w:p w14:paraId="5089CEDD" w14:textId="77777777" w:rsidR="00CF38A9" w:rsidRPr="007C0292" w:rsidRDefault="00CF38A9"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81" w:type="pct"/>
            <w:shd w:val="clear" w:color="000000" w:fill="C6E0B4"/>
            <w:vAlign w:val="center"/>
            <w:hideMark/>
          </w:tcPr>
          <w:p w14:paraId="51D1C475" w14:textId="78B02744" w:rsidR="00CF38A9" w:rsidRPr="007C0292" w:rsidRDefault="006014D6" w:rsidP="002929B7">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Compromiso</w:t>
            </w:r>
          </w:p>
        </w:tc>
      </w:tr>
      <w:tr w:rsidR="00CF38A9" w:rsidRPr="007C0292" w14:paraId="2B389AA2" w14:textId="77777777" w:rsidTr="007D439E">
        <w:trPr>
          <w:trHeight w:val="327"/>
          <w:jc w:val="center"/>
        </w:trPr>
        <w:tc>
          <w:tcPr>
            <w:tcW w:w="924" w:type="pct"/>
            <w:shd w:val="clear" w:color="auto" w:fill="auto"/>
            <w:noWrap/>
            <w:vAlign w:val="center"/>
            <w:hideMark/>
          </w:tcPr>
          <w:p w14:paraId="5121A81A" w14:textId="3C55BB6B" w:rsidR="00CF38A9" w:rsidRPr="007C0292" w:rsidRDefault="00CF38A9" w:rsidP="002929B7">
            <w:pPr>
              <w:spacing w:after="0" w:line="240" w:lineRule="auto"/>
              <w:rPr>
                <w:rFonts w:ascii="Arial" w:eastAsia="Times New Roman" w:hAnsi="Arial" w:cs="Arial"/>
                <w:color w:val="000000"/>
                <w:sz w:val="14"/>
                <w:szCs w:val="18"/>
                <w:lang w:eastAsia="es-CO"/>
              </w:rPr>
            </w:pPr>
            <w:r w:rsidRPr="007C0292">
              <w:rPr>
                <w:rFonts w:ascii="Arial" w:eastAsia="Times New Roman" w:hAnsi="Arial" w:cs="Arial"/>
                <w:color w:val="000000"/>
                <w:sz w:val="14"/>
                <w:szCs w:val="18"/>
                <w:lang w:eastAsia="es-CO"/>
              </w:rPr>
              <w:t> </w:t>
            </w:r>
            <w:r w:rsidR="001C52AE">
              <w:rPr>
                <w:rFonts w:ascii="Arial" w:eastAsia="Times New Roman" w:hAnsi="Arial" w:cs="Arial"/>
                <w:color w:val="000000"/>
                <w:sz w:val="14"/>
                <w:szCs w:val="18"/>
                <w:lang w:eastAsia="es-CO"/>
              </w:rPr>
              <w:t>CPS</w:t>
            </w:r>
          </w:p>
        </w:tc>
        <w:tc>
          <w:tcPr>
            <w:tcW w:w="733" w:type="pct"/>
            <w:shd w:val="clear" w:color="auto" w:fill="auto"/>
            <w:vAlign w:val="center"/>
            <w:hideMark/>
          </w:tcPr>
          <w:p w14:paraId="133AD812" w14:textId="66AB76F9" w:rsidR="00CF38A9" w:rsidRPr="007C0292" w:rsidRDefault="001C52AE"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p>
        </w:tc>
        <w:tc>
          <w:tcPr>
            <w:tcW w:w="568" w:type="pct"/>
            <w:shd w:val="clear" w:color="auto" w:fill="auto"/>
            <w:noWrap/>
            <w:vAlign w:val="center"/>
            <w:hideMark/>
          </w:tcPr>
          <w:p w14:paraId="537FF039" w14:textId="2DBCFF97" w:rsidR="00CF38A9" w:rsidRPr="007C0292" w:rsidRDefault="00F80A95" w:rsidP="002929B7">
            <w:pPr>
              <w:spacing w:after="0" w:line="240" w:lineRule="auto"/>
              <w:jc w:val="center"/>
              <w:rPr>
                <w:rFonts w:ascii="Arial" w:eastAsia="Times New Roman" w:hAnsi="Arial" w:cs="Arial"/>
                <w:color w:val="000000"/>
                <w:sz w:val="14"/>
                <w:szCs w:val="18"/>
                <w:lang w:eastAsia="es-CO"/>
              </w:rPr>
            </w:pPr>
            <w:r w:rsidRPr="004F218A">
              <w:rPr>
                <w:rFonts w:ascii="Arial" w:eastAsia="Times New Roman" w:hAnsi="Arial" w:cs="Arial"/>
                <w:color w:val="000000"/>
                <w:sz w:val="14"/>
                <w:szCs w:val="18"/>
                <w:lang w:eastAsia="es-CO"/>
              </w:rPr>
              <w:t>223</w:t>
            </w:r>
            <w:r w:rsidR="00CF38A9" w:rsidRPr="007C0292">
              <w:rPr>
                <w:rFonts w:ascii="Arial" w:eastAsia="Times New Roman" w:hAnsi="Arial" w:cs="Arial"/>
                <w:color w:val="000000"/>
                <w:sz w:val="14"/>
                <w:szCs w:val="18"/>
                <w:lang w:eastAsia="es-CO"/>
              </w:rPr>
              <w:t> </w:t>
            </w:r>
          </w:p>
        </w:tc>
        <w:tc>
          <w:tcPr>
            <w:tcW w:w="1015" w:type="pct"/>
            <w:shd w:val="clear" w:color="auto" w:fill="auto"/>
            <w:noWrap/>
            <w:vAlign w:val="center"/>
            <w:hideMark/>
          </w:tcPr>
          <w:p w14:paraId="6E2F91B2" w14:textId="18EF83DC" w:rsidR="00CF38A9" w:rsidRPr="007C0292" w:rsidRDefault="001C52AE"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8C6C24" w:rsidRPr="008C6C24">
              <w:rPr>
                <w:rFonts w:ascii="Arial" w:eastAsia="Times New Roman" w:hAnsi="Arial" w:cs="Arial"/>
                <w:color w:val="000000"/>
                <w:sz w:val="14"/>
                <w:szCs w:val="18"/>
                <w:lang w:eastAsia="es-CO"/>
              </w:rPr>
              <w:t>5</w:t>
            </w:r>
            <w:r w:rsidR="008C6C24">
              <w:rPr>
                <w:rFonts w:ascii="Arial" w:eastAsia="Times New Roman" w:hAnsi="Arial" w:cs="Arial"/>
                <w:color w:val="000000"/>
                <w:sz w:val="14"/>
                <w:szCs w:val="18"/>
                <w:lang w:eastAsia="es-CO"/>
              </w:rPr>
              <w:t>.</w:t>
            </w:r>
            <w:r w:rsidR="008C6C24" w:rsidRPr="008C6C24">
              <w:rPr>
                <w:rFonts w:ascii="Arial" w:eastAsia="Times New Roman" w:hAnsi="Arial" w:cs="Arial"/>
                <w:color w:val="000000"/>
                <w:sz w:val="14"/>
                <w:szCs w:val="18"/>
                <w:lang w:eastAsia="es-CO"/>
              </w:rPr>
              <w:t>771</w:t>
            </w:r>
            <w:r w:rsidR="008C6C24">
              <w:rPr>
                <w:rFonts w:ascii="Arial" w:eastAsia="Times New Roman" w:hAnsi="Arial" w:cs="Arial"/>
                <w:color w:val="000000"/>
                <w:sz w:val="14"/>
                <w:szCs w:val="18"/>
                <w:lang w:eastAsia="es-CO"/>
              </w:rPr>
              <w:t>.</w:t>
            </w:r>
            <w:r w:rsidR="008C6C24" w:rsidRPr="008C6C24">
              <w:rPr>
                <w:rFonts w:ascii="Arial" w:eastAsia="Times New Roman" w:hAnsi="Arial" w:cs="Arial"/>
                <w:color w:val="000000"/>
                <w:sz w:val="14"/>
                <w:szCs w:val="18"/>
                <w:lang w:eastAsia="es-CO"/>
              </w:rPr>
              <w:t>270</w:t>
            </w:r>
            <w:r w:rsidR="008C6C24">
              <w:rPr>
                <w:rFonts w:ascii="Arial" w:eastAsia="Times New Roman" w:hAnsi="Arial" w:cs="Arial"/>
                <w:color w:val="000000"/>
                <w:sz w:val="14"/>
                <w:szCs w:val="18"/>
                <w:lang w:eastAsia="es-CO"/>
              </w:rPr>
              <w:t>.</w:t>
            </w:r>
            <w:r w:rsidR="008C6C24" w:rsidRPr="008C6C24">
              <w:rPr>
                <w:rFonts w:ascii="Arial" w:eastAsia="Times New Roman" w:hAnsi="Arial" w:cs="Arial"/>
                <w:color w:val="000000"/>
                <w:sz w:val="14"/>
                <w:szCs w:val="18"/>
                <w:lang w:eastAsia="es-CO"/>
              </w:rPr>
              <w:t>731</w:t>
            </w:r>
            <w:r w:rsidR="00CF38A9" w:rsidRPr="007C0292">
              <w:rPr>
                <w:rFonts w:ascii="Arial" w:eastAsia="Times New Roman" w:hAnsi="Arial" w:cs="Arial"/>
                <w:color w:val="000000"/>
                <w:sz w:val="14"/>
                <w:szCs w:val="18"/>
                <w:lang w:eastAsia="es-CO"/>
              </w:rPr>
              <w:t> </w:t>
            </w:r>
          </w:p>
        </w:tc>
        <w:tc>
          <w:tcPr>
            <w:tcW w:w="679" w:type="pct"/>
            <w:shd w:val="clear" w:color="auto" w:fill="auto"/>
            <w:noWrap/>
            <w:vAlign w:val="center"/>
            <w:hideMark/>
          </w:tcPr>
          <w:p w14:paraId="31F55572" w14:textId="67DA530F" w:rsidR="00CF38A9" w:rsidRPr="007C0292" w:rsidRDefault="00F80A95" w:rsidP="002929B7">
            <w:pPr>
              <w:spacing w:after="0" w:line="240" w:lineRule="auto"/>
              <w:jc w:val="center"/>
              <w:rPr>
                <w:rFonts w:ascii="Arial" w:eastAsia="Times New Roman" w:hAnsi="Arial" w:cs="Arial"/>
                <w:color w:val="000000"/>
                <w:sz w:val="14"/>
                <w:szCs w:val="18"/>
                <w:lang w:eastAsia="es-CO"/>
              </w:rPr>
            </w:pPr>
            <w:r w:rsidRPr="004F218A">
              <w:rPr>
                <w:rFonts w:ascii="Arial" w:eastAsia="Times New Roman" w:hAnsi="Arial" w:cs="Arial"/>
                <w:color w:val="000000"/>
                <w:sz w:val="14"/>
                <w:szCs w:val="18"/>
                <w:lang w:eastAsia="es-CO"/>
              </w:rPr>
              <w:t>1</w:t>
            </w:r>
            <w:r w:rsidR="004F218A" w:rsidRPr="004F218A">
              <w:rPr>
                <w:rFonts w:ascii="Arial" w:eastAsia="Times New Roman" w:hAnsi="Arial" w:cs="Arial"/>
                <w:color w:val="000000"/>
                <w:sz w:val="14"/>
                <w:szCs w:val="18"/>
                <w:lang w:eastAsia="es-CO"/>
              </w:rPr>
              <w:t>13</w:t>
            </w:r>
          </w:p>
        </w:tc>
        <w:tc>
          <w:tcPr>
            <w:tcW w:w="1081" w:type="pct"/>
            <w:shd w:val="clear" w:color="auto" w:fill="auto"/>
            <w:noWrap/>
            <w:vAlign w:val="center"/>
            <w:hideMark/>
          </w:tcPr>
          <w:p w14:paraId="463CC6AF" w14:textId="7FCD7C94" w:rsidR="007D439E" w:rsidRPr="007D439E" w:rsidRDefault="007D439E" w:rsidP="007D439E">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Pr="007D439E">
              <w:rPr>
                <w:rFonts w:ascii="Arial" w:eastAsia="Times New Roman" w:hAnsi="Arial" w:cs="Arial"/>
                <w:color w:val="000000"/>
                <w:sz w:val="14"/>
                <w:szCs w:val="18"/>
                <w:lang w:eastAsia="es-CO"/>
              </w:rPr>
              <w:t xml:space="preserve">   7.181.208.050 </w:t>
            </w:r>
          </w:p>
          <w:p w14:paraId="2BDBD2F4" w14:textId="305D93D7" w:rsidR="00CF38A9" w:rsidRPr="007C0292" w:rsidRDefault="00CF38A9" w:rsidP="002929B7">
            <w:pPr>
              <w:spacing w:after="0" w:line="240" w:lineRule="auto"/>
              <w:jc w:val="center"/>
              <w:rPr>
                <w:rFonts w:ascii="Arial" w:eastAsia="Times New Roman" w:hAnsi="Arial" w:cs="Arial"/>
                <w:color w:val="000000"/>
                <w:sz w:val="14"/>
                <w:szCs w:val="18"/>
                <w:lang w:eastAsia="es-CO"/>
              </w:rPr>
            </w:pPr>
          </w:p>
        </w:tc>
      </w:tr>
    </w:tbl>
    <w:p w14:paraId="73AF00AC" w14:textId="2131A37A" w:rsidR="00CF24B8" w:rsidRPr="005D55F1" w:rsidRDefault="00CF24B8" w:rsidP="00CF24B8">
      <w:pPr>
        <w:spacing w:after="0" w:line="240" w:lineRule="auto"/>
        <w:jc w:val="both"/>
        <w:rPr>
          <w:rFonts w:ascii="Arial" w:hAnsi="Arial" w:cs="Arial"/>
          <w:bCs/>
          <w:color w:val="4472C4" w:themeColor="accent1"/>
          <w:sz w:val="18"/>
          <w:szCs w:val="18"/>
        </w:rPr>
      </w:pPr>
      <w:r>
        <w:rPr>
          <w:rFonts w:ascii="Arial" w:hAnsi="Arial" w:cs="Arial"/>
          <w:bCs/>
          <w:color w:val="4472C4" w:themeColor="accent1"/>
        </w:rPr>
        <w:t xml:space="preserve">                      </w:t>
      </w:r>
      <w:r w:rsidRPr="005D55F1">
        <w:rPr>
          <w:rFonts w:ascii="Arial" w:hAnsi="Arial" w:cs="Arial"/>
          <w:bCs/>
          <w:color w:val="4472C4" w:themeColor="accent1"/>
          <w:sz w:val="18"/>
          <w:szCs w:val="18"/>
        </w:rPr>
        <w:t>Fuente:</w:t>
      </w:r>
      <w:r>
        <w:rPr>
          <w:rFonts w:ascii="Arial" w:hAnsi="Arial" w:cs="Arial"/>
          <w:bCs/>
          <w:color w:val="4472C4" w:themeColor="accent1"/>
          <w:sz w:val="18"/>
          <w:szCs w:val="18"/>
        </w:rPr>
        <w:t xml:space="preserve"> Bogdata - SAP</w:t>
      </w:r>
    </w:p>
    <w:p w14:paraId="570CBCF5" w14:textId="77777777" w:rsidR="00CF38A9" w:rsidRDefault="00CF38A9" w:rsidP="00DF2430">
      <w:pPr>
        <w:spacing w:after="0" w:line="240" w:lineRule="auto"/>
        <w:jc w:val="both"/>
        <w:rPr>
          <w:rFonts w:ascii="Arial" w:hAnsi="Arial" w:cs="Arial"/>
          <w:b/>
          <w:bCs/>
          <w:color w:val="333333"/>
          <w:shd w:val="clear" w:color="auto" w:fill="FFFFFF"/>
        </w:rPr>
      </w:pPr>
    </w:p>
    <w:p w14:paraId="5F34B4C1" w14:textId="791DEF41" w:rsidR="006014D6" w:rsidRPr="006014D6" w:rsidRDefault="00CF38A9" w:rsidP="00DF2430">
      <w:pPr>
        <w:spacing w:after="0" w:line="240" w:lineRule="auto"/>
        <w:jc w:val="both"/>
        <w:rPr>
          <w:rFonts w:ascii="Arial" w:hAnsi="Arial" w:cs="Arial"/>
          <w:shd w:val="clear" w:color="auto" w:fill="FFFFFF"/>
        </w:rPr>
      </w:pPr>
      <w:r w:rsidRPr="006014D6">
        <w:rPr>
          <w:rFonts w:ascii="Arial" w:hAnsi="Arial" w:cs="Arial"/>
          <w:shd w:val="clear" w:color="auto" w:fill="FFFFFF"/>
        </w:rPr>
        <w:t xml:space="preserve">Respecto al 2025; la instrucción dada por la SHD es que no se puede </w:t>
      </w:r>
      <w:r w:rsidR="00F602A4">
        <w:rPr>
          <w:rFonts w:ascii="Arial" w:hAnsi="Arial" w:cs="Arial"/>
          <w:shd w:val="clear" w:color="auto" w:fill="FFFFFF"/>
        </w:rPr>
        <w:t>incrementar</w:t>
      </w:r>
      <w:r w:rsidRPr="006014D6">
        <w:rPr>
          <w:rFonts w:ascii="Arial" w:hAnsi="Arial" w:cs="Arial"/>
          <w:shd w:val="clear" w:color="auto" w:fill="FFFFFF"/>
        </w:rPr>
        <w:t xml:space="preserve"> en OPS más de la inflación de acuerdo con la Circular Externa No. SDH-000002 del 10 de enero de 2025 expedida por la Secretaría Distrital de Hacienda; lo que obedece a un aumento máximo del 5,20% de acuerdo con los supuestos macroeconómicos definidos por la SHD.</w:t>
      </w:r>
    </w:p>
    <w:p w14:paraId="2262A17F" w14:textId="77777777" w:rsidR="006014D6" w:rsidRPr="006014D6" w:rsidRDefault="006014D6" w:rsidP="00DF2430">
      <w:pPr>
        <w:spacing w:after="0" w:line="240" w:lineRule="auto"/>
        <w:jc w:val="both"/>
        <w:rPr>
          <w:rFonts w:ascii="Arial" w:hAnsi="Arial" w:cs="Arial"/>
          <w:shd w:val="clear" w:color="auto" w:fill="FFFFFF"/>
        </w:rPr>
      </w:pPr>
    </w:p>
    <w:p w14:paraId="1DAD5E6B" w14:textId="0ED49682" w:rsidR="00DF1D8E" w:rsidRDefault="006014D6" w:rsidP="00DF2430">
      <w:pPr>
        <w:spacing w:after="0" w:line="240" w:lineRule="auto"/>
        <w:jc w:val="both"/>
        <w:rPr>
          <w:rFonts w:ascii="Arial" w:hAnsi="Arial" w:cs="Arial"/>
          <w:b/>
          <w:bCs/>
          <w:color w:val="333333"/>
          <w:shd w:val="clear" w:color="auto" w:fill="FFFFFF"/>
        </w:rPr>
      </w:pPr>
      <w:r w:rsidRPr="006014D6">
        <w:rPr>
          <w:rFonts w:ascii="Arial" w:hAnsi="Arial" w:cs="Arial"/>
        </w:rPr>
        <w:t>Con el fin de dar cumplimiento en contratos de prestación de servicios profesionales y de apoyo a la gestión la línea base de los rubros de CPS corresponden a los datos establecidos en la circular externa N° DDP- 000007 del 03 de julio de 2024 remitida por la dirección distrital de presupuesto de la Secretaria Distrital de Hacienda y sus respectivos anexos</w:t>
      </w:r>
      <w:r w:rsidRPr="006014D6">
        <w:rPr>
          <w:rFonts w:ascii="Arial" w:hAnsi="Arial" w:cs="Arial"/>
          <w:color w:val="0000FF"/>
        </w:rPr>
        <w:t>.</w:t>
      </w:r>
      <w:r w:rsidR="00CF38A9">
        <w:rPr>
          <w:rFonts w:ascii="Arial" w:hAnsi="Arial" w:cs="Arial"/>
          <w:color w:val="0000FF"/>
        </w:rPr>
        <w:br/>
      </w:r>
      <w:r w:rsidR="00CF38A9">
        <w:rPr>
          <w:rFonts w:ascii="Arial" w:hAnsi="Arial" w:cs="Arial"/>
          <w:color w:val="0000FF"/>
        </w:rPr>
        <w:br/>
      </w:r>
      <w:r w:rsidR="00DF1D8E">
        <w:rPr>
          <w:rFonts w:ascii="Arial" w:hAnsi="Arial" w:cs="Arial"/>
          <w:b/>
          <w:bCs/>
          <w:color w:val="333333"/>
          <w:shd w:val="clear" w:color="auto" w:fill="FFFFFF"/>
        </w:rPr>
        <w:t>Horas extras, dominicales y festivos</w:t>
      </w:r>
      <w:r w:rsidR="001C52AE">
        <w:rPr>
          <w:rFonts w:ascii="Arial" w:hAnsi="Arial" w:cs="Arial"/>
          <w:b/>
          <w:bCs/>
          <w:color w:val="333333"/>
          <w:shd w:val="clear" w:color="auto" w:fill="FFFFFF"/>
        </w:rPr>
        <w:t>.</w:t>
      </w:r>
    </w:p>
    <w:p w14:paraId="49D0F9E7" w14:textId="77777777" w:rsidR="00A1745C" w:rsidRDefault="00A1745C" w:rsidP="00A1745C">
      <w:pPr>
        <w:pStyle w:val="Prrafodelista"/>
        <w:ind w:left="360"/>
        <w:jc w:val="center"/>
        <w:rPr>
          <w:rFonts w:ascii="Arial" w:hAnsi="Arial" w:cs="Arial"/>
          <w:b/>
          <w:color w:val="4472C4" w:themeColor="accent1"/>
        </w:rPr>
      </w:pPr>
    </w:p>
    <w:p w14:paraId="1A04DBD0" w14:textId="482605B0" w:rsidR="00A1745C" w:rsidRDefault="00A1745C" w:rsidP="00A1745C">
      <w:pPr>
        <w:pStyle w:val="Prrafodelista"/>
        <w:ind w:left="360"/>
        <w:jc w:val="center"/>
        <w:rPr>
          <w:rFonts w:ascii="Arial" w:hAnsi="Arial" w:cs="Arial"/>
          <w:b/>
          <w:bCs/>
          <w:color w:val="333333"/>
          <w:shd w:val="clear" w:color="auto" w:fill="FFFFFF"/>
        </w:rPr>
      </w:pPr>
      <w:r w:rsidRPr="00E61BF8">
        <w:rPr>
          <w:rFonts w:ascii="Arial" w:hAnsi="Arial" w:cs="Arial"/>
          <w:b/>
          <w:color w:val="4472C4" w:themeColor="accent1"/>
        </w:rPr>
        <w:t xml:space="preserve">Tabla </w:t>
      </w:r>
      <w:r w:rsidR="00800BBD">
        <w:rPr>
          <w:rFonts w:ascii="Arial" w:hAnsi="Arial" w:cs="Arial"/>
          <w:b/>
          <w:color w:val="4472C4" w:themeColor="accent1"/>
        </w:rPr>
        <w:t>5</w:t>
      </w:r>
      <w:r>
        <w:rPr>
          <w:rFonts w:ascii="Arial" w:hAnsi="Arial" w:cs="Arial"/>
          <w:b/>
          <w:color w:val="4472C4" w:themeColor="accent1"/>
        </w:rPr>
        <w:t xml:space="preserve">. </w:t>
      </w:r>
      <w:r w:rsidRPr="00A1745C">
        <w:rPr>
          <w:rFonts w:ascii="Arial" w:hAnsi="Arial" w:cs="Arial"/>
          <w:b/>
          <w:color w:val="4472C4" w:themeColor="accent1"/>
        </w:rPr>
        <w:t>Horas extras, dominicales y festivos.</w:t>
      </w:r>
    </w:p>
    <w:tbl>
      <w:tblPr>
        <w:tblW w:w="3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901"/>
        <w:gridCol w:w="698"/>
        <w:gridCol w:w="1247"/>
        <w:gridCol w:w="834"/>
        <w:gridCol w:w="1328"/>
      </w:tblGrid>
      <w:tr w:rsidR="00174B88" w:rsidRPr="007C0292" w14:paraId="4BCF6DB3" w14:textId="77777777" w:rsidTr="002929B7">
        <w:trPr>
          <w:trHeight w:val="577"/>
          <w:jc w:val="center"/>
        </w:trPr>
        <w:tc>
          <w:tcPr>
            <w:tcW w:w="924" w:type="pct"/>
            <w:vMerge w:val="restart"/>
            <w:shd w:val="clear" w:color="000000" w:fill="B4C6E7"/>
            <w:vAlign w:val="center"/>
            <w:hideMark/>
          </w:tcPr>
          <w:p w14:paraId="52F2AC5E" w14:textId="77777777"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Rubro</w:t>
            </w:r>
          </w:p>
        </w:tc>
        <w:tc>
          <w:tcPr>
            <w:tcW w:w="733" w:type="pct"/>
            <w:vMerge w:val="restart"/>
            <w:shd w:val="clear" w:color="000000" w:fill="B4C6E7"/>
            <w:vAlign w:val="center"/>
            <w:hideMark/>
          </w:tcPr>
          <w:p w14:paraId="42CB6565" w14:textId="77777777"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Pr>
                <w:rFonts w:ascii="Arial" w:eastAsia="Times New Roman" w:hAnsi="Arial" w:cs="Arial"/>
                <w:b/>
                <w:bCs/>
                <w:color w:val="000000"/>
                <w:sz w:val="14"/>
                <w:szCs w:val="18"/>
                <w:lang w:eastAsia="es-CO"/>
              </w:rPr>
              <w:t>Unidad de medida</w:t>
            </w:r>
          </w:p>
        </w:tc>
        <w:tc>
          <w:tcPr>
            <w:tcW w:w="1583" w:type="pct"/>
            <w:gridSpan w:val="2"/>
            <w:shd w:val="clear" w:color="000000" w:fill="B4C6E7"/>
            <w:vAlign w:val="center"/>
            <w:hideMark/>
          </w:tcPr>
          <w:p w14:paraId="0FFDA5F7" w14:textId="6CE80362"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2024</w:t>
            </w:r>
          </w:p>
        </w:tc>
        <w:tc>
          <w:tcPr>
            <w:tcW w:w="1760" w:type="pct"/>
            <w:gridSpan w:val="2"/>
            <w:shd w:val="clear" w:color="000000" w:fill="C6E0B4"/>
            <w:vAlign w:val="center"/>
            <w:hideMark/>
          </w:tcPr>
          <w:p w14:paraId="10D4B925" w14:textId="196A8073" w:rsidR="00174B88" w:rsidRPr="007C0292" w:rsidRDefault="00174B88" w:rsidP="00174B88">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Seguimiento del 1 de enero al 30 de junio</w:t>
            </w:r>
            <w:r>
              <w:rPr>
                <w:rFonts w:ascii="Arial" w:eastAsia="Times New Roman" w:hAnsi="Arial" w:cs="Arial"/>
                <w:b/>
                <w:bCs/>
                <w:color w:val="000000"/>
                <w:sz w:val="14"/>
                <w:szCs w:val="18"/>
                <w:lang w:eastAsia="es-CO"/>
              </w:rPr>
              <w:t xml:space="preserve"> 2025</w:t>
            </w:r>
          </w:p>
        </w:tc>
      </w:tr>
      <w:tr w:rsidR="001C52AE" w:rsidRPr="007C0292" w14:paraId="6666D2CD" w14:textId="77777777" w:rsidTr="00853753">
        <w:trPr>
          <w:trHeight w:val="499"/>
          <w:jc w:val="center"/>
        </w:trPr>
        <w:tc>
          <w:tcPr>
            <w:tcW w:w="924" w:type="pct"/>
            <w:vMerge/>
            <w:vAlign w:val="center"/>
            <w:hideMark/>
          </w:tcPr>
          <w:p w14:paraId="6FB03AC6" w14:textId="77777777" w:rsidR="001C52AE" w:rsidRPr="007C0292" w:rsidRDefault="001C52AE" w:rsidP="002929B7">
            <w:pPr>
              <w:spacing w:after="0" w:line="240" w:lineRule="auto"/>
              <w:rPr>
                <w:rFonts w:ascii="Arial" w:eastAsia="Times New Roman" w:hAnsi="Arial" w:cs="Arial"/>
                <w:b/>
                <w:bCs/>
                <w:color w:val="000000"/>
                <w:sz w:val="14"/>
                <w:szCs w:val="18"/>
                <w:lang w:eastAsia="es-CO"/>
              </w:rPr>
            </w:pPr>
          </w:p>
        </w:tc>
        <w:tc>
          <w:tcPr>
            <w:tcW w:w="733" w:type="pct"/>
            <w:vMerge/>
            <w:vAlign w:val="center"/>
            <w:hideMark/>
          </w:tcPr>
          <w:p w14:paraId="56CBBA76" w14:textId="77777777" w:rsidR="001C52AE" w:rsidRPr="007C0292" w:rsidRDefault="001C52AE" w:rsidP="002929B7">
            <w:pPr>
              <w:spacing w:after="0" w:line="240" w:lineRule="auto"/>
              <w:rPr>
                <w:rFonts w:ascii="Arial" w:eastAsia="Times New Roman" w:hAnsi="Arial" w:cs="Arial"/>
                <w:b/>
                <w:bCs/>
                <w:color w:val="000000"/>
                <w:sz w:val="14"/>
                <w:szCs w:val="18"/>
                <w:lang w:eastAsia="es-CO"/>
              </w:rPr>
            </w:pPr>
          </w:p>
        </w:tc>
        <w:tc>
          <w:tcPr>
            <w:tcW w:w="568" w:type="pct"/>
            <w:shd w:val="clear" w:color="000000" w:fill="B4C6E7"/>
            <w:vAlign w:val="center"/>
            <w:hideMark/>
          </w:tcPr>
          <w:p w14:paraId="60BD1682" w14:textId="77777777" w:rsidR="001C52AE" w:rsidRPr="007C0292" w:rsidRDefault="001C52AE"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15" w:type="pct"/>
            <w:shd w:val="clear" w:color="000000" w:fill="B4C6E7"/>
            <w:noWrap/>
            <w:vAlign w:val="center"/>
            <w:hideMark/>
          </w:tcPr>
          <w:p w14:paraId="51156AAB" w14:textId="77777777" w:rsidR="001C52AE" w:rsidRPr="007C0292" w:rsidRDefault="001C52AE"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c>
          <w:tcPr>
            <w:tcW w:w="679" w:type="pct"/>
            <w:shd w:val="clear" w:color="000000" w:fill="C6E0B4"/>
            <w:vAlign w:val="center"/>
            <w:hideMark/>
          </w:tcPr>
          <w:p w14:paraId="3DA9FC1C" w14:textId="77777777" w:rsidR="001C52AE" w:rsidRPr="007C0292" w:rsidRDefault="001C52AE"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Cantidad unid medida</w:t>
            </w:r>
          </w:p>
        </w:tc>
        <w:tc>
          <w:tcPr>
            <w:tcW w:w="1081" w:type="pct"/>
            <w:shd w:val="clear" w:color="000000" w:fill="C6E0B4"/>
            <w:vAlign w:val="center"/>
            <w:hideMark/>
          </w:tcPr>
          <w:p w14:paraId="3D399DC8" w14:textId="77777777" w:rsidR="001C52AE" w:rsidRPr="007C0292" w:rsidRDefault="001C52AE" w:rsidP="002929B7">
            <w:pPr>
              <w:spacing w:after="0" w:line="240" w:lineRule="auto"/>
              <w:jc w:val="center"/>
              <w:rPr>
                <w:rFonts w:ascii="Arial" w:eastAsia="Times New Roman" w:hAnsi="Arial" w:cs="Arial"/>
                <w:b/>
                <w:bCs/>
                <w:color w:val="000000"/>
                <w:sz w:val="14"/>
                <w:szCs w:val="18"/>
                <w:lang w:eastAsia="es-CO"/>
              </w:rPr>
            </w:pPr>
            <w:r w:rsidRPr="007C0292">
              <w:rPr>
                <w:rFonts w:ascii="Arial" w:eastAsia="Times New Roman" w:hAnsi="Arial" w:cs="Arial"/>
                <w:b/>
                <w:bCs/>
                <w:color w:val="000000"/>
                <w:sz w:val="14"/>
                <w:szCs w:val="18"/>
                <w:lang w:eastAsia="es-CO"/>
              </w:rPr>
              <w:t>Consumo en giros</w:t>
            </w:r>
          </w:p>
        </w:tc>
      </w:tr>
      <w:tr w:rsidR="001C52AE" w:rsidRPr="007C0292" w14:paraId="118204BF" w14:textId="77777777" w:rsidTr="00853753">
        <w:trPr>
          <w:trHeight w:val="327"/>
          <w:jc w:val="center"/>
        </w:trPr>
        <w:tc>
          <w:tcPr>
            <w:tcW w:w="924" w:type="pct"/>
            <w:shd w:val="clear" w:color="auto" w:fill="auto"/>
            <w:noWrap/>
            <w:vAlign w:val="center"/>
          </w:tcPr>
          <w:p w14:paraId="11B1F7D0" w14:textId="06A91FFF" w:rsidR="001C52AE" w:rsidRPr="007C0292" w:rsidRDefault="001C52AE" w:rsidP="002929B7">
            <w:pPr>
              <w:spacing w:after="0" w:line="240" w:lineRule="auto"/>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Horas extras</w:t>
            </w:r>
          </w:p>
        </w:tc>
        <w:tc>
          <w:tcPr>
            <w:tcW w:w="733" w:type="pct"/>
            <w:shd w:val="clear" w:color="auto" w:fill="auto"/>
            <w:vAlign w:val="center"/>
          </w:tcPr>
          <w:p w14:paraId="737CAB45" w14:textId="4249F6DF" w:rsidR="001C52AE" w:rsidRPr="007C0292" w:rsidRDefault="001C52AE"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p>
        </w:tc>
        <w:tc>
          <w:tcPr>
            <w:tcW w:w="568" w:type="pct"/>
            <w:shd w:val="clear" w:color="auto" w:fill="auto"/>
            <w:noWrap/>
            <w:vAlign w:val="center"/>
          </w:tcPr>
          <w:p w14:paraId="10C36590" w14:textId="7FA4E512" w:rsidR="001C52AE" w:rsidRPr="007C0292" w:rsidRDefault="001C52AE"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158</w:t>
            </w:r>
          </w:p>
        </w:tc>
        <w:tc>
          <w:tcPr>
            <w:tcW w:w="1015" w:type="pct"/>
            <w:shd w:val="clear" w:color="auto" w:fill="auto"/>
            <w:noWrap/>
            <w:vAlign w:val="center"/>
          </w:tcPr>
          <w:p w14:paraId="331C0394" w14:textId="59D4B231" w:rsidR="001C52AE" w:rsidRPr="007C0292" w:rsidRDefault="001C52AE"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Pr="001C52AE">
              <w:rPr>
                <w:rFonts w:ascii="Arial" w:eastAsia="Times New Roman" w:hAnsi="Arial" w:cs="Arial"/>
                <w:color w:val="000000"/>
                <w:sz w:val="14"/>
                <w:szCs w:val="18"/>
                <w:lang w:eastAsia="es-CO"/>
              </w:rPr>
              <w:t>2</w:t>
            </w:r>
            <w:r>
              <w:rPr>
                <w:rFonts w:ascii="Arial" w:eastAsia="Times New Roman" w:hAnsi="Arial" w:cs="Arial"/>
                <w:color w:val="000000"/>
                <w:sz w:val="14"/>
                <w:szCs w:val="18"/>
                <w:lang w:eastAsia="es-CO"/>
              </w:rPr>
              <w:t>.</w:t>
            </w:r>
            <w:r w:rsidRPr="001C52AE">
              <w:rPr>
                <w:rFonts w:ascii="Arial" w:eastAsia="Times New Roman" w:hAnsi="Arial" w:cs="Arial"/>
                <w:color w:val="000000"/>
                <w:sz w:val="14"/>
                <w:szCs w:val="18"/>
                <w:lang w:eastAsia="es-CO"/>
              </w:rPr>
              <w:t>770</w:t>
            </w:r>
            <w:r>
              <w:rPr>
                <w:rFonts w:ascii="Arial" w:eastAsia="Times New Roman" w:hAnsi="Arial" w:cs="Arial"/>
                <w:color w:val="000000"/>
                <w:sz w:val="14"/>
                <w:szCs w:val="18"/>
                <w:lang w:eastAsia="es-CO"/>
              </w:rPr>
              <w:t>.</w:t>
            </w:r>
            <w:r w:rsidRPr="001C52AE">
              <w:rPr>
                <w:rFonts w:ascii="Arial" w:eastAsia="Times New Roman" w:hAnsi="Arial" w:cs="Arial"/>
                <w:color w:val="000000"/>
                <w:sz w:val="14"/>
                <w:szCs w:val="18"/>
                <w:lang w:eastAsia="es-CO"/>
              </w:rPr>
              <w:t>922</w:t>
            </w:r>
          </w:p>
        </w:tc>
        <w:tc>
          <w:tcPr>
            <w:tcW w:w="679" w:type="pct"/>
            <w:shd w:val="clear" w:color="auto" w:fill="auto"/>
            <w:noWrap/>
            <w:vAlign w:val="center"/>
            <w:hideMark/>
          </w:tcPr>
          <w:p w14:paraId="54C21C6E" w14:textId="0B758299" w:rsidR="001C52AE" w:rsidRPr="007C0292" w:rsidRDefault="005B2F1B"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187,5</w:t>
            </w:r>
            <w:r w:rsidR="001C52AE" w:rsidRPr="007C0292">
              <w:rPr>
                <w:rFonts w:ascii="Arial" w:eastAsia="Times New Roman" w:hAnsi="Arial" w:cs="Arial"/>
                <w:color w:val="000000"/>
                <w:sz w:val="14"/>
                <w:szCs w:val="18"/>
                <w:lang w:eastAsia="es-CO"/>
              </w:rPr>
              <w:t> </w:t>
            </w:r>
          </w:p>
        </w:tc>
        <w:tc>
          <w:tcPr>
            <w:tcW w:w="1081" w:type="pct"/>
            <w:shd w:val="clear" w:color="auto" w:fill="auto"/>
            <w:noWrap/>
            <w:vAlign w:val="center"/>
            <w:hideMark/>
          </w:tcPr>
          <w:p w14:paraId="35C995BB" w14:textId="48ABDFA1" w:rsidR="001C52AE" w:rsidRPr="007C0292" w:rsidRDefault="007D439E" w:rsidP="002929B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Pr="007D439E">
              <w:rPr>
                <w:rFonts w:ascii="Arial" w:eastAsia="Times New Roman" w:hAnsi="Arial" w:cs="Arial"/>
                <w:color w:val="000000"/>
                <w:sz w:val="14"/>
                <w:szCs w:val="18"/>
                <w:lang w:eastAsia="es-CO"/>
              </w:rPr>
              <w:t>3</w:t>
            </w:r>
            <w:r>
              <w:rPr>
                <w:rFonts w:ascii="Arial" w:eastAsia="Times New Roman" w:hAnsi="Arial" w:cs="Arial"/>
                <w:color w:val="000000"/>
                <w:sz w:val="14"/>
                <w:szCs w:val="18"/>
                <w:lang w:eastAsia="es-CO"/>
              </w:rPr>
              <w:t>.</w:t>
            </w:r>
            <w:r w:rsidRPr="007D439E">
              <w:rPr>
                <w:rFonts w:ascii="Arial" w:eastAsia="Times New Roman" w:hAnsi="Arial" w:cs="Arial"/>
                <w:color w:val="000000"/>
                <w:sz w:val="14"/>
                <w:szCs w:val="18"/>
                <w:lang w:eastAsia="es-CO"/>
              </w:rPr>
              <w:t>774</w:t>
            </w:r>
            <w:r>
              <w:rPr>
                <w:rFonts w:ascii="Arial" w:eastAsia="Times New Roman" w:hAnsi="Arial" w:cs="Arial"/>
                <w:color w:val="000000"/>
                <w:sz w:val="14"/>
                <w:szCs w:val="18"/>
                <w:lang w:eastAsia="es-CO"/>
              </w:rPr>
              <w:t>.</w:t>
            </w:r>
            <w:r w:rsidRPr="007D439E">
              <w:rPr>
                <w:rFonts w:ascii="Arial" w:eastAsia="Times New Roman" w:hAnsi="Arial" w:cs="Arial"/>
                <w:color w:val="000000"/>
                <w:sz w:val="14"/>
                <w:szCs w:val="18"/>
                <w:lang w:eastAsia="es-CO"/>
              </w:rPr>
              <w:t>116</w:t>
            </w:r>
            <w:r w:rsidR="001C52AE" w:rsidRPr="007C0292">
              <w:rPr>
                <w:rFonts w:ascii="Arial" w:eastAsia="Times New Roman" w:hAnsi="Arial" w:cs="Arial"/>
                <w:color w:val="000000"/>
                <w:sz w:val="14"/>
                <w:szCs w:val="18"/>
                <w:lang w:eastAsia="es-CO"/>
              </w:rPr>
              <w:t> </w:t>
            </w:r>
          </w:p>
        </w:tc>
      </w:tr>
    </w:tbl>
    <w:p w14:paraId="295B58E8" w14:textId="63EA8B9D" w:rsidR="00AD482B" w:rsidRPr="005D55F1" w:rsidRDefault="00AD482B" w:rsidP="00AD482B">
      <w:pPr>
        <w:spacing w:after="0" w:line="240" w:lineRule="auto"/>
        <w:jc w:val="both"/>
        <w:rPr>
          <w:rFonts w:ascii="Arial" w:hAnsi="Arial" w:cs="Arial"/>
          <w:bCs/>
          <w:color w:val="4472C4" w:themeColor="accent1"/>
          <w:sz w:val="18"/>
          <w:szCs w:val="18"/>
        </w:rPr>
      </w:pPr>
      <w:r>
        <w:rPr>
          <w:rFonts w:ascii="Arial" w:hAnsi="Arial" w:cs="Arial"/>
          <w:b/>
          <w:bCs/>
          <w:color w:val="333333"/>
          <w:shd w:val="clear" w:color="auto" w:fill="FFFFFF"/>
        </w:rPr>
        <w:tab/>
        <w:t xml:space="preserve">          </w:t>
      </w:r>
      <w:r w:rsidRPr="005D55F1">
        <w:rPr>
          <w:rFonts w:ascii="Arial" w:hAnsi="Arial" w:cs="Arial"/>
          <w:bCs/>
          <w:color w:val="4472C4" w:themeColor="accent1"/>
          <w:sz w:val="18"/>
          <w:szCs w:val="18"/>
        </w:rPr>
        <w:t>Fuente:</w:t>
      </w:r>
      <w:r>
        <w:rPr>
          <w:rFonts w:ascii="Arial" w:hAnsi="Arial" w:cs="Arial"/>
          <w:bCs/>
          <w:color w:val="4472C4" w:themeColor="accent1"/>
          <w:sz w:val="18"/>
          <w:szCs w:val="18"/>
        </w:rPr>
        <w:t xml:space="preserve"> Bogdata - SAP</w:t>
      </w:r>
    </w:p>
    <w:p w14:paraId="729ED8DE" w14:textId="306E9526" w:rsidR="001C52AE" w:rsidRDefault="001C52AE" w:rsidP="00DF2430">
      <w:pPr>
        <w:spacing w:after="0" w:line="240" w:lineRule="auto"/>
        <w:jc w:val="both"/>
        <w:rPr>
          <w:rFonts w:ascii="Arial" w:hAnsi="Arial" w:cs="Arial"/>
          <w:b/>
          <w:bCs/>
          <w:color w:val="333333"/>
          <w:shd w:val="clear" w:color="auto" w:fill="FFFFFF"/>
        </w:rPr>
      </w:pPr>
    </w:p>
    <w:p w14:paraId="1193D30D" w14:textId="78FD8753" w:rsidR="00CF38A9" w:rsidRDefault="00CF38A9" w:rsidP="00CF38A9">
      <w:pPr>
        <w:spacing w:after="0" w:line="240" w:lineRule="auto"/>
        <w:jc w:val="both"/>
        <w:rPr>
          <w:rFonts w:ascii="Arial" w:eastAsia="Arial" w:hAnsi="Arial" w:cs="Arial"/>
          <w:highlight w:val="white"/>
        </w:rPr>
      </w:pPr>
      <w:r>
        <w:rPr>
          <w:rFonts w:ascii="Arial" w:eastAsia="Arial" w:hAnsi="Arial" w:cs="Arial"/>
          <w:highlight w:val="white"/>
        </w:rPr>
        <w:lastRenderedPageBreak/>
        <w:t xml:space="preserve">El rubro relacionado no fue objeto de ser gasto elegible dentro de la FUGA, sin </w:t>
      </w:r>
      <w:r w:rsidR="00FC3E0D">
        <w:rPr>
          <w:rFonts w:ascii="Arial" w:eastAsia="Arial" w:hAnsi="Arial" w:cs="Arial"/>
          <w:highlight w:val="white"/>
        </w:rPr>
        <w:t>embargo,</w:t>
      </w:r>
      <w:r>
        <w:rPr>
          <w:rFonts w:ascii="Arial" w:eastAsia="Arial" w:hAnsi="Arial" w:cs="Arial"/>
          <w:highlight w:val="white"/>
        </w:rPr>
        <w:t xml:space="preserve"> el pago de horas extras no supera los topes establecidos y corresponde al cubrimiento de actividades de índole misional y su liquidación y pago se efectuó teniendo en cuenta la normatividad aplicable.</w:t>
      </w:r>
    </w:p>
    <w:p w14:paraId="2F08714F" w14:textId="77777777" w:rsidR="00DF1D8E" w:rsidRDefault="00DF1D8E" w:rsidP="00DF2430">
      <w:pPr>
        <w:spacing w:after="0" w:line="240" w:lineRule="auto"/>
        <w:jc w:val="both"/>
        <w:rPr>
          <w:rFonts w:ascii="Arial" w:hAnsi="Arial" w:cs="Arial"/>
          <w:b/>
          <w:bCs/>
          <w:color w:val="333333"/>
          <w:shd w:val="clear" w:color="auto" w:fill="FFFFFF"/>
        </w:rPr>
      </w:pPr>
    </w:p>
    <w:p w14:paraId="2DFB3B60" w14:textId="7F279CF4"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Viáticos y gastos de viaje</w:t>
      </w:r>
      <w:r>
        <w:rPr>
          <w:rFonts w:ascii="Arial" w:hAnsi="Arial" w:cs="Arial"/>
          <w:color w:val="333333"/>
          <w:shd w:val="clear" w:color="auto" w:fill="FFFFFF"/>
        </w:rPr>
        <w:t>.</w:t>
      </w:r>
    </w:p>
    <w:p w14:paraId="2DBD3B45" w14:textId="77777777" w:rsidR="00C70920" w:rsidRDefault="00C70920" w:rsidP="00DF2430">
      <w:pPr>
        <w:spacing w:after="0" w:line="240" w:lineRule="auto"/>
        <w:jc w:val="both"/>
        <w:rPr>
          <w:rFonts w:ascii="Arial" w:hAnsi="Arial" w:cs="Arial"/>
          <w:color w:val="333333"/>
          <w:shd w:val="clear" w:color="auto" w:fill="FFFFFF"/>
        </w:rPr>
      </w:pPr>
    </w:p>
    <w:p w14:paraId="11C93107" w14:textId="59B58F9C" w:rsidR="00DF1D8E" w:rsidRDefault="00C70920" w:rsidP="00DF2430">
      <w:pPr>
        <w:spacing w:after="0" w:line="240" w:lineRule="auto"/>
        <w:jc w:val="both"/>
        <w:rPr>
          <w:rFonts w:ascii="Arial" w:hAnsi="Arial" w:cs="Arial"/>
          <w:color w:val="333333"/>
          <w:shd w:val="clear" w:color="auto" w:fill="FFFFFF"/>
        </w:rPr>
      </w:pPr>
      <w:r w:rsidRPr="00C70920">
        <w:rPr>
          <w:rFonts w:ascii="Arial" w:hAnsi="Arial" w:cs="Arial"/>
          <w:color w:val="333333"/>
          <w:shd w:val="clear" w:color="auto" w:fill="FFFFFF"/>
        </w:rPr>
        <w:t xml:space="preserve">Durante el </w:t>
      </w:r>
      <w:r w:rsidR="00E37663">
        <w:rPr>
          <w:rFonts w:ascii="Arial" w:hAnsi="Arial" w:cs="Arial"/>
          <w:color w:val="333333"/>
          <w:shd w:val="clear" w:color="auto" w:fill="FFFFFF"/>
        </w:rPr>
        <w:t>primer</w:t>
      </w:r>
      <w:r w:rsidRPr="00C70920">
        <w:rPr>
          <w:rFonts w:ascii="Arial" w:hAnsi="Arial" w:cs="Arial"/>
          <w:color w:val="333333"/>
          <w:shd w:val="clear" w:color="auto" w:fill="FFFFFF"/>
        </w:rPr>
        <w:t xml:space="preserve"> </w:t>
      </w:r>
      <w:r w:rsidR="00394BE0">
        <w:rPr>
          <w:rFonts w:ascii="Arial" w:hAnsi="Arial" w:cs="Arial"/>
          <w:color w:val="333333"/>
          <w:shd w:val="clear" w:color="auto" w:fill="FFFFFF"/>
        </w:rPr>
        <w:t>semestre</w:t>
      </w:r>
      <w:r w:rsidRPr="00C70920">
        <w:rPr>
          <w:rFonts w:ascii="Arial" w:hAnsi="Arial" w:cs="Arial"/>
          <w:color w:val="333333"/>
          <w:shd w:val="clear" w:color="auto" w:fill="FFFFFF"/>
        </w:rPr>
        <w:t xml:space="preserve"> de la vigencia, se efectuó 1 comisión de servicios al interior del país, por parte de la </w:t>
      </w:r>
      <w:r w:rsidR="00C13386" w:rsidRPr="00C70920">
        <w:rPr>
          <w:rFonts w:ascii="Arial" w:hAnsi="Arial" w:cs="Arial"/>
          <w:color w:val="333333"/>
          <w:shd w:val="clear" w:color="auto" w:fill="FFFFFF"/>
        </w:rPr>
        <w:t>directora general</w:t>
      </w:r>
      <w:r w:rsidRPr="00C70920">
        <w:rPr>
          <w:rFonts w:ascii="Arial" w:hAnsi="Arial" w:cs="Arial"/>
          <w:color w:val="333333"/>
          <w:shd w:val="clear" w:color="auto" w:fill="FFFFFF"/>
        </w:rPr>
        <w:t xml:space="preserve"> de la entidad, el cual, se llevó a cabo en la ciudad de Cali para asistir al Festival FIURA los días 30 y 31 de mayo de 2025. La FUGA no comprometió recursos presupuestales para la misma, teniendo en cuenta que el Festival FIURA asumió todos los gastos.</w:t>
      </w:r>
    </w:p>
    <w:p w14:paraId="0AFB301C" w14:textId="104E3660" w:rsidR="00DF1D8E" w:rsidRDefault="00DF1D8E" w:rsidP="00DF2430">
      <w:pPr>
        <w:spacing w:after="0" w:line="240" w:lineRule="auto"/>
        <w:jc w:val="both"/>
        <w:rPr>
          <w:rFonts w:ascii="Arial" w:hAnsi="Arial" w:cs="Arial"/>
          <w:b/>
          <w:bCs/>
          <w:color w:val="333333"/>
          <w:shd w:val="clear" w:color="auto" w:fill="FFFFFF"/>
        </w:rPr>
      </w:pPr>
      <w:r>
        <w:rPr>
          <w:rFonts w:ascii="Arial" w:hAnsi="Arial" w:cs="Arial"/>
          <w:b/>
          <w:bCs/>
          <w:color w:val="333333"/>
          <w:shd w:val="clear" w:color="auto" w:fill="FFFFFF"/>
        </w:rPr>
        <w:t>Compensación por vacaciones.</w:t>
      </w:r>
    </w:p>
    <w:p w14:paraId="1EBF63A3" w14:textId="77777777" w:rsidR="00E37663" w:rsidRDefault="00E37663" w:rsidP="00DF2430">
      <w:pPr>
        <w:spacing w:after="0" w:line="240" w:lineRule="auto"/>
        <w:jc w:val="both"/>
        <w:rPr>
          <w:rFonts w:ascii="Arial" w:hAnsi="Arial" w:cs="Arial"/>
          <w:color w:val="333333"/>
          <w:shd w:val="clear" w:color="auto" w:fill="FFFFFF"/>
        </w:rPr>
      </w:pPr>
    </w:p>
    <w:p w14:paraId="2388B28E" w14:textId="37012FD2" w:rsidR="00DF1D8E" w:rsidRPr="00C13386" w:rsidRDefault="00C13386" w:rsidP="00DF2430">
      <w:pPr>
        <w:spacing w:after="0" w:line="240" w:lineRule="auto"/>
        <w:jc w:val="both"/>
        <w:rPr>
          <w:rFonts w:ascii="Arial" w:hAnsi="Arial" w:cs="Arial"/>
          <w:color w:val="333333"/>
          <w:shd w:val="clear" w:color="auto" w:fill="FFFFFF"/>
        </w:rPr>
      </w:pPr>
      <w:r w:rsidRPr="00C13386">
        <w:rPr>
          <w:rFonts w:ascii="Arial" w:hAnsi="Arial" w:cs="Arial"/>
          <w:color w:val="333333"/>
          <w:shd w:val="clear" w:color="auto" w:fill="FFFFFF"/>
        </w:rPr>
        <w:t>La entidad ha tomado</w:t>
      </w:r>
      <w:r w:rsidR="00E37663">
        <w:rPr>
          <w:rFonts w:ascii="Arial" w:hAnsi="Arial" w:cs="Arial"/>
          <w:color w:val="333333"/>
          <w:shd w:val="clear" w:color="auto" w:fill="FFFFFF"/>
        </w:rPr>
        <w:t xml:space="preserve"> las medidas necesarias durante el primer semestre, con el fin de solicitar a los funcionarios </w:t>
      </w:r>
      <w:r w:rsidR="00E37663" w:rsidRPr="00E37663">
        <w:rPr>
          <w:rFonts w:ascii="Arial" w:hAnsi="Arial" w:cs="Arial"/>
          <w:color w:val="333333"/>
          <w:shd w:val="clear" w:color="auto" w:fill="FFFFFF"/>
        </w:rPr>
        <w:t>que tenían periodos acumulados los programaran para pago en  la presente vigencia</w:t>
      </w:r>
      <w:r w:rsidR="00E37663">
        <w:rPr>
          <w:rFonts w:ascii="Arial" w:hAnsi="Arial" w:cs="Arial"/>
          <w:color w:val="333333"/>
          <w:shd w:val="clear" w:color="auto" w:fill="FFFFFF"/>
        </w:rPr>
        <w:t>.</w:t>
      </w:r>
    </w:p>
    <w:p w14:paraId="3B878D78" w14:textId="77777777" w:rsidR="00C13386" w:rsidRDefault="00C13386" w:rsidP="00DF2430">
      <w:pPr>
        <w:spacing w:after="0" w:line="240" w:lineRule="auto"/>
        <w:jc w:val="both"/>
        <w:rPr>
          <w:rFonts w:ascii="Arial" w:hAnsi="Arial" w:cs="Arial"/>
          <w:b/>
          <w:bCs/>
          <w:color w:val="333333"/>
          <w:shd w:val="clear" w:color="auto" w:fill="FFFFFF"/>
        </w:rPr>
      </w:pPr>
    </w:p>
    <w:p w14:paraId="23DCAC2A" w14:textId="3E348888"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Bono navideño</w:t>
      </w:r>
      <w:r>
        <w:rPr>
          <w:rFonts w:ascii="Arial" w:hAnsi="Arial" w:cs="Arial"/>
          <w:color w:val="333333"/>
          <w:shd w:val="clear" w:color="auto" w:fill="FFFFFF"/>
        </w:rPr>
        <w:t>.</w:t>
      </w:r>
    </w:p>
    <w:p w14:paraId="0066AEF0" w14:textId="77777777" w:rsidR="00E37663" w:rsidRDefault="00E37663" w:rsidP="00DF2430">
      <w:pPr>
        <w:spacing w:after="0" w:line="240" w:lineRule="auto"/>
        <w:jc w:val="both"/>
        <w:rPr>
          <w:rFonts w:ascii="Arial" w:hAnsi="Arial" w:cs="Arial"/>
          <w:color w:val="333333"/>
          <w:shd w:val="clear" w:color="auto" w:fill="FFFFFF"/>
        </w:rPr>
      </w:pPr>
    </w:p>
    <w:p w14:paraId="463A7B5E" w14:textId="75FFAB87" w:rsidR="00DF1D8E" w:rsidRDefault="00E37663" w:rsidP="00DF2430">
      <w:pPr>
        <w:spacing w:after="0" w:line="240" w:lineRule="auto"/>
        <w:jc w:val="both"/>
        <w:rPr>
          <w:rFonts w:ascii="Arial" w:hAnsi="Arial" w:cs="Arial"/>
          <w:color w:val="333333"/>
          <w:shd w:val="clear" w:color="auto" w:fill="FFFFFF"/>
        </w:rPr>
      </w:pPr>
      <w:r w:rsidRPr="00E37663">
        <w:rPr>
          <w:rFonts w:ascii="Arial" w:hAnsi="Arial" w:cs="Arial"/>
          <w:color w:val="333333"/>
          <w:shd w:val="clear" w:color="auto" w:fill="FFFFFF"/>
        </w:rPr>
        <w:t>Para el periodo evaluado no se concedieron bonos navideños</w:t>
      </w:r>
      <w:r w:rsidR="00E4088A">
        <w:rPr>
          <w:rFonts w:ascii="Arial" w:hAnsi="Arial" w:cs="Arial"/>
          <w:color w:val="333333"/>
          <w:shd w:val="clear" w:color="auto" w:fill="FFFFFF"/>
        </w:rPr>
        <w:t>.</w:t>
      </w:r>
    </w:p>
    <w:p w14:paraId="26D9C349" w14:textId="77777777" w:rsidR="00E37663" w:rsidRDefault="00E37663" w:rsidP="00DF2430">
      <w:pPr>
        <w:spacing w:after="0" w:line="240" w:lineRule="auto"/>
        <w:jc w:val="both"/>
        <w:rPr>
          <w:rFonts w:ascii="Arial" w:hAnsi="Arial" w:cs="Arial"/>
          <w:color w:val="333333"/>
          <w:shd w:val="clear" w:color="auto" w:fill="FFFFFF"/>
        </w:rPr>
      </w:pPr>
    </w:p>
    <w:p w14:paraId="0BA1C564" w14:textId="6F50A029" w:rsidR="00DF1D8E" w:rsidRDefault="00DF1D8E" w:rsidP="00DF2430">
      <w:pPr>
        <w:spacing w:after="0" w:line="240" w:lineRule="auto"/>
        <w:jc w:val="both"/>
        <w:rPr>
          <w:rFonts w:ascii="Arial" w:hAnsi="Arial" w:cs="Arial"/>
          <w:b/>
          <w:bCs/>
          <w:color w:val="333333"/>
          <w:shd w:val="clear" w:color="auto" w:fill="FFFFFF"/>
        </w:rPr>
      </w:pPr>
      <w:r>
        <w:rPr>
          <w:rFonts w:ascii="Arial" w:hAnsi="Arial" w:cs="Arial"/>
          <w:b/>
          <w:bCs/>
          <w:color w:val="333333"/>
          <w:shd w:val="clear" w:color="auto" w:fill="FFFFFF"/>
        </w:rPr>
        <w:t>Capacitación.</w:t>
      </w:r>
    </w:p>
    <w:p w14:paraId="031D34C4" w14:textId="77777777" w:rsidR="00DE3E59" w:rsidRDefault="00DE3E59" w:rsidP="00DF2430">
      <w:pPr>
        <w:spacing w:after="0" w:line="240" w:lineRule="auto"/>
        <w:jc w:val="both"/>
        <w:rPr>
          <w:rFonts w:ascii="Arial" w:hAnsi="Arial" w:cs="Arial"/>
          <w:b/>
          <w:bCs/>
          <w:color w:val="333333"/>
          <w:shd w:val="clear" w:color="auto" w:fill="FFFFFF"/>
        </w:rPr>
      </w:pPr>
    </w:p>
    <w:p w14:paraId="2B73CEFF" w14:textId="52BC90A2" w:rsidR="00DF1D8E" w:rsidRDefault="00ED52FC" w:rsidP="00DF2430">
      <w:pPr>
        <w:spacing w:after="0" w:line="240" w:lineRule="auto"/>
        <w:jc w:val="both"/>
        <w:rPr>
          <w:rFonts w:ascii="Arial" w:hAnsi="Arial" w:cs="Arial"/>
          <w:color w:val="333333"/>
          <w:shd w:val="clear" w:color="auto" w:fill="FFFFFF"/>
        </w:rPr>
      </w:pPr>
      <w:r>
        <w:rPr>
          <w:rFonts w:ascii="Arial" w:hAnsi="Arial" w:cs="Arial"/>
          <w:color w:val="333333"/>
          <w:shd w:val="clear" w:color="auto" w:fill="FFFFFF"/>
        </w:rPr>
        <w:t>S</w:t>
      </w:r>
      <w:r w:rsidRPr="00ED52FC">
        <w:rPr>
          <w:rFonts w:ascii="Arial" w:hAnsi="Arial" w:cs="Arial"/>
          <w:color w:val="333333"/>
          <w:shd w:val="clear" w:color="auto" w:fill="FFFFFF"/>
        </w:rPr>
        <w:t>e resalta que el PIC</w:t>
      </w:r>
      <w:r w:rsidR="00E4088A">
        <w:rPr>
          <w:rFonts w:ascii="Arial" w:hAnsi="Arial" w:cs="Arial"/>
          <w:color w:val="333333"/>
          <w:shd w:val="clear" w:color="auto" w:fill="FFFFFF"/>
        </w:rPr>
        <w:t xml:space="preserve"> establecido en la entidad para la vigencia 2025</w:t>
      </w:r>
      <w:r w:rsidRPr="00ED52FC">
        <w:rPr>
          <w:rFonts w:ascii="Arial" w:hAnsi="Arial" w:cs="Arial"/>
          <w:color w:val="333333"/>
          <w:shd w:val="clear" w:color="auto" w:fill="FFFFFF"/>
        </w:rPr>
        <w:t xml:space="preserve"> cuenta con la actividad de " Divulgar semestralmente los cursos ofertados por la Secretaría General de la Alcaldía Mayor de Bogotá, el Departamento Administrativo del Servicio Civil Distrital (DASCD) y/o el Departamento Administrativo de la Función Pública (DAFP)".</w:t>
      </w:r>
    </w:p>
    <w:p w14:paraId="32904EF2" w14:textId="65315614" w:rsidR="000329C2" w:rsidRDefault="000329C2" w:rsidP="00DF2430">
      <w:pPr>
        <w:spacing w:after="0" w:line="240" w:lineRule="auto"/>
        <w:jc w:val="both"/>
        <w:rPr>
          <w:rFonts w:ascii="Arial" w:hAnsi="Arial" w:cs="Arial"/>
          <w:color w:val="333333"/>
          <w:shd w:val="clear" w:color="auto" w:fill="FFFFFF"/>
        </w:rPr>
      </w:pPr>
    </w:p>
    <w:p w14:paraId="0187C021" w14:textId="5BB1612B" w:rsidR="000329C2" w:rsidRPr="000329C2" w:rsidRDefault="000329C2" w:rsidP="000329C2">
      <w:pPr>
        <w:spacing w:after="0" w:line="240" w:lineRule="auto"/>
        <w:jc w:val="both"/>
        <w:rPr>
          <w:rFonts w:ascii="Arial" w:hAnsi="Arial" w:cs="Arial"/>
          <w:color w:val="333333"/>
          <w:shd w:val="clear" w:color="auto" w:fill="FFFFFF"/>
        </w:rPr>
      </w:pPr>
      <w:r>
        <w:rPr>
          <w:rFonts w:ascii="Arial" w:hAnsi="Arial" w:cs="Arial"/>
          <w:color w:val="333333"/>
          <w:shd w:val="clear" w:color="auto" w:fill="FFFFFF"/>
        </w:rPr>
        <w:t xml:space="preserve">Desde la FUGA </w:t>
      </w:r>
      <w:r w:rsidRPr="000329C2">
        <w:rPr>
          <w:rFonts w:ascii="Arial" w:hAnsi="Arial" w:cs="Arial"/>
          <w:color w:val="333333"/>
          <w:shd w:val="clear" w:color="auto" w:fill="FFFFFF"/>
        </w:rPr>
        <w:t>el mayor porcentaje de actividades</w:t>
      </w:r>
      <w:r>
        <w:rPr>
          <w:rFonts w:ascii="Arial" w:hAnsi="Arial" w:cs="Arial"/>
          <w:color w:val="333333"/>
          <w:shd w:val="clear" w:color="auto" w:fill="FFFFFF"/>
        </w:rPr>
        <w:t xml:space="preserve"> se han </w:t>
      </w:r>
      <w:r w:rsidR="00ED52FC">
        <w:rPr>
          <w:rFonts w:ascii="Arial" w:hAnsi="Arial" w:cs="Arial"/>
          <w:color w:val="333333"/>
          <w:shd w:val="clear" w:color="auto" w:fill="FFFFFF"/>
        </w:rPr>
        <w:t xml:space="preserve">realizado </w:t>
      </w:r>
      <w:r w:rsidR="00ED52FC" w:rsidRPr="000329C2">
        <w:rPr>
          <w:rFonts w:ascii="Arial" w:hAnsi="Arial" w:cs="Arial"/>
          <w:color w:val="333333"/>
          <w:shd w:val="clear" w:color="auto" w:fill="FFFFFF"/>
        </w:rPr>
        <w:t>por</w:t>
      </w:r>
      <w:r w:rsidRPr="000329C2">
        <w:rPr>
          <w:rFonts w:ascii="Arial" w:hAnsi="Arial" w:cs="Arial"/>
          <w:color w:val="333333"/>
          <w:shd w:val="clear" w:color="auto" w:fill="FFFFFF"/>
        </w:rPr>
        <w:t xml:space="preserve"> medio de las TICS o de forma hibrida, como se evidencia en el Plan de Acción</w:t>
      </w:r>
      <w:r>
        <w:rPr>
          <w:rFonts w:ascii="Arial" w:hAnsi="Arial" w:cs="Arial"/>
          <w:color w:val="333333"/>
          <w:shd w:val="clear" w:color="auto" w:fill="FFFFFF"/>
        </w:rPr>
        <w:t xml:space="preserve"> </w:t>
      </w:r>
      <w:r w:rsidR="00025F80" w:rsidRPr="000329C2">
        <w:rPr>
          <w:rFonts w:ascii="Arial" w:hAnsi="Arial" w:cs="Arial"/>
          <w:color w:val="333333"/>
          <w:shd w:val="clear" w:color="auto" w:fill="FFFFFF"/>
        </w:rPr>
        <w:t xml:space="preserve">del PIC </w:t>
      </w:r>
      <w:r w:rsidR="00ED52FC">
        <w:rPr>
          <w:rFonts w:ascii="Arial" w:hAnsi="Arial" w:cs="Arial"/>
          <w:color w:val="333333"/>
          <w:shd w:val="clear" w:color="auto" w:fill="FFFFFF"/>
        </w:rPr>
        <w:t xml:space="preserve">donde </w:t>
      </w:r>
      <w:r w:rsidR="00ED52FC" w:rsidRPr="000329C2">
        <w:rPr>
          <w:rFonts w:ascii="Arial" w:hAnsi="Arial" w:cs="Arial"/>
          <w:color w:val="333333"/>
          <w:shd w:val="clear" w:color="auto" w:fill="FFFFFF"/>
        </w:rPr>
        <w:t>se</w:t>
      </w:r>
      <w:r w:rsidRPr="000329C2">
        <w:rPr>
          <w:rFonts w:ascii="Arial" w:hAnsi="Arial" w:cs="Arial"/>
          <w:color w:val="333333"/>
          <w:shd w:val="clear" w:color="auto" w:fill="FFFFFF"/>
        </w:rPr>
        <w:t xml:space="preserve"> indican las actividades realizadas durante el </w:t>
      </w:r>
      <w:r>
        <w:rPr>
          <w:rFonts w:ascii="Arial" w:hAnsi="Arial" w:cs="Arial"/>
          <w:color w:val="333333"/>
          <w:shd w:val="clear" w:color="auto" w:fill="FFFFFF"/>
        </w:rPr>
        <w:t>primer</w:t>
      </w:r>
      <w:r w:rsidRPr="000329C2">
        <w:rPr>
          <w:rFonts w:ascii="Arial" w:hAnsi="Arial" w:cs="Arial"/>
          <w:color w:val="333333"/>
          <w:shd w:val="clear" w:color="auto" w:fill="FFFFFF"/>
        </w:rPr>
        <w:t xml:space="preserve"> </w:t>
      </w:r>
      <w:r>
        <w:rPr>
          <w:rFonts w:ascii="Arial" w:hAnsi="Arial" w:cs="Arial"/>
          <w:color w:val="333333"/>
          <w:shd w:val="clear" w:color="auto" w:fill="FFFFFF"/>
        </w:rPr>
        <w:t>se</w:t>
      </w:r>
      <w:r w:rsidRPr="000329C2">
        <w:rPr>
          <w:rFonts w:ascii="Arial" w:hAnsi="Arial" w:cs="Arial"/>
          <w:color w:val="333333"/>
          <w:shd w:val="clear" w:color="auto" w:fill="FFFFFF"/>
        </w:rPr>
        <w:t>mestre del año</w:t>
      </w:r>
      <w:r>
        <w:rPr>
          <w:rFonts w:ascii="Arial" w:hAnsi="Arial" w:cs="Arial"/>
          <w:color w:val="333333"/>
          <w:shd w:val="clear" w:color="auto" w:fill="FFFFFF"/>
        </w:rPr>
        <w:t>.</w:t>
      </w:r>
      <w:r w:rsidRPr="000329C2">
        <w:rPr>
          <w:rFonts w:ascii="Arial" w:hAnsi="Arial" w:cs="Arial"/>
          <w:color w:val="333333"/>
          <w:shd w:val="clear" w:color="auto" w:fill="FFFFFF"/>
        </w:rPr>
        <w:t xml:space="preserve"> </w:t>
      </w:r>
    </w:p>
    <w:p w14:paraId="4FE2532E" w14:textId="77777777" w:rsidR="000329C2" w:rsidRPr="00394BE0" w:rsidRDefault="000329C2" w:rsidP="000329C2">
      <w:pPr>
        <w:spacing w:after="0" w:line="240" w:lineRule="auto"/>
        <w:jc w:val="both"/>
        <w:rPr>
          <w:rFonts w:ascii="Arial" w:hAnsi="Arial" w:cs="Arial"/>
          <w:color w:val="2F5496" w:themeColor="accent1" w:themeShade="BF"/>
          <w:shd w:val="clear" w:color="auto" w:fill="FFFFFF"/>
        </w:rPr>
      </w:pPr>
    </w:p>
    <w:p w14:paraId="30C03800" w14:textId="389DF776" w:rsidR="000329C2" w:rsidRPr="00800BBD" w:rsidRDefault="000329C2" w:rsidP="000329C2">
      <w:pPr>
        <w:spacing w:after="0" w:line="240" w:lineRule="auto"/>
        <w:jc w:val="both"/>
        <w:rPr>
          <w:rFonts w:ascii="Arial" w:hAnsi="Arial" w:cs="Arial"/>
          <w:shd w:val="clear" w:color="auto" w:fill="FFFFFF"/>
        </w:rPr>
      </w:pPr>
      <w:r w:rsidRPr="00800BBD">
        <w:rPr>
          <w:rFonts w:ascii="Arial" w:hAnsi="Arial" w:cs="Arial"/>
          <w:shd w:val="clear" w:color="auto" w:fill="FFFFFF"/>
        </w:rPr>
        <w:t>Las actividades del PIC no generaron erogaciones relacionadas con este criterio</w:t>
      </w:r>
    </w:p>
    <w:p w14:paraId="0686F637" w14:textId="77777777" w:rsidR="00DE3E59" w:rsidRPr="00DE3E59" w:rsidRDefault="00DE3E59" w:rsidP="00DF2430">
      <w:pPr>
        <w:spacing w:after="0" w:line="240" w:lineRule="auto"/>
        <w:jc w:val="both"/>
        <w:rPr>
          <w:rFonts w:ascii="Arial" w:hAnsi="Arial" w:cs="Arial"/>
          <w:color w:val="333333"/>
          <w:shd w:val="clear" w:color="auto" w:fill="FFFFFF"/>
        </w:rPr>
      </w:pPr>
    </w:p>
    <w:p w14:paraId="5B23A0A3" w14:textId="0A582498" w:rsidR="00DF1D8E" w:rsidRDefault="00DF1D8E" w:rsidP="00DF2430">
      <w:pPr>
        <w:spacing w:after="0" w:line="240" w:lineRule="auto"/>
        <w:jc w:val="both"/>
        <w:rPr>
          <w:rFonts w:ascii="Arial" w:hAnsi="Arial" w:cs="Arial"/>
          <w:b/>
          <w:bCs/>
          <w:color w:val="333333"/>
          <w:shd w:val="clear" w:color="auto" w:fill="FFFFFF"/>
        </w:rPr>
      </w:pPr>
      <w:r>
        <w:rPr>
          <w:rFonts w:ascii="Arial" w:hAnsi="Arial" w:cs="Arial"/>
          <w:b/>
          <w:bCs/>
          <w:color w:val="333333"/>
          <w:shd w:val="clear" w:color="auto" w:fill="FFFFFF"/>
        </w:rPr>
        <w:t>Eventos y conmemoraciones.</w:t>
      </w:r>
    </w:p>
    <w:p w14:paraId="728091D7" w14:textId="77777777" w:rsidR="0029040C" w:rsidRDefault="0029040C" w:rsidP="00DF2430">
      <w:pPr>
        <w:spacing w:after="0" w:line="240" w:lineRule="auto"/>
        <w:jc w:val="both"/>
        <w:rPr>
          <w:rFonts w:ascii="Arial" w:hAnsi="Arial" w:cs="Arial"/>
          <w:b/>
          <w:bCs/>
          <w:color w:val="333333"/>
          <w:shd w:val="clear" w:color="auto" w:fill="FFFFFF"/>
        </w:rPr>
      </w:pPr>
    </w:p>
    <w:p w14:paraId="571726EF" w14:textId="0CE35791" w:rsidR="00DF1D8E" w:rsidRDefault="00DB762C" w:rsidP="00DF2430">
      <w:pPr>
        <w:spacing w:after="0" w:line="240" w:lineRule="auto"/>
        <w:jc w:val="both"/>
        <w:rPr>
          <w:rFonts w:ascii="Arial" w:hAnsi="Arial" w:cs="Arial"/>
          <w:color w:val="333333"/>
          <w:shd w:val="clear" w:color="auto" w:fill="FFFFFF"/>
        </w:rPr>
      </w:pPr>
      <w:r>
        <w:rPr>
          <w:rFonts w:ascii="Arial" w:eastAsia="Arial" w:hAnsi="Arial" w:cs="Arial"/>
        </w:rPr>
        <w:t>Durante el presente periodo no se realizaron fiestas, agasajos, conmemoraciones o cualquier otro evento que implique erogaciones presupuestales. Las actividades que se ejecutan son las programadas dentro del Plan de Bienestar e Incentivos Institucionales y  se planean conforme con lo normado y las necesidades de los servidores.</w:t>
      </w:r>
    </w:p>
    <w:p w14:paraId="08A31FC9" w14:textId="750707C8" w:rsidR="007D186F" w:rsidRDefault="007D186F" w:rsidP="00DF2430">
      <w:pPr>
        <w:spacing w:after="0" w:line="240" w:lineRule="auto"/>
        <w:jc w:val="both"/>
        <w:rPr>
          <w:rFonts w:ascii="Arial" w:hAnsi="Arial" w:cs="Arial"/>
          <w:color w:val="333333"/>
          <w:shd w:val="clear" w:color="auto" w:fill="FFFFFF"/>
        </w:rPr>
      </w:pPr>
    </w:p>
    <w:p w14:paraId="29C2727A" w14:textId="23AE7EAD" w:rsidR="007D186F" w:rsidRDefault="007D186F" w:rsidP="00DF2430">
      <w:pPr>
        <w:spacing w:after="0" w:line="240" w:lineRule="auto"/>
        <w:jc w:val="both"/>
        <w:rPr>
          <w:rFonts w:ascii="Arial" w:hAnsi="Arial" w:cs="Arial"/>
          <w:color w:val="333333"/>
          <w:shd w:val="clear" w:color="auto" w:fill="FFFFFF"/>
        </w:rPr>
      </w:pPr>
    </w:p>
    <w:p w14:paraId="783E69D8" w14:textId="4DEE56D3" w:rsidR="007D186F" w:rsidRDefault="007D186F" w:rsidP="00DF2430">
      <w:pPr>
        <w:spacing w:after="0" w:line="240" w:lineRule="auto"/>
        <w:jc w:val="both"/>
        <w:rPr>
          <w:rFonts w:ascii="Arial" w:hAnsi="Arial" w:cs="Arial"/>
          <w:color w:val="333333"/>
          <w:shd w:val="clear" w:color="auto" w:fill="FFFFFF"/>
        </w:rPr>
      </w:pPr>
    </w:p>
    <w:p w14:paraId="4B85C075" w14:textId="77777777" w:rsidR="000D0B8A" w:rsidRDefault="000D0B8A" w:rsidP="00DF2430">
      <w:pPr>
        <w:spacing w:after="0" w:line="240" w:lineRule="auto"/>
        <w:jc w:val="both"/>
        <w:rPr>
          <w:rFonts w:ascii="Arial" w:hAnsi="Arial" w:cs="Arial"/>
          <w:color w:val="333333"/>
          <w:shd w:val="clear" w:color="auto" w:fill="FFFFFF"/>
        </w:rPr>
      </w:pPr>
    </w:p>
    <w:p w14:paraId="06389BFB" w14:textId="77777777" w:rsidR="007D186F" w:rsidRDefault="007D186F" w:rsidP="00DF2430">
      <w:pPr>
        <w:spacing w:after="0" w:line="240" w:lineRule="auto"/>
        <w:jc w:val="both"/>
        <w:rPr>
          <w:rFonts w:ascii="Arial" w:hAnsi="Arial" w:cs="Arial"/>
          <w:color w:val="333333"/>
          <w:shd w:val="clear" w:color="auto" w:fill="FFFFFF"/>
        </w:rPr>
      </w:pPr>
    </w:p>
    <w:p w14:paraId="2E79600A" w14:textId="77777777" w:rsidR="0029040C" w:rsidRPr="0029040C" w:rsidRDefault="0029040C" w:rsidP="00DF2430">
      <w:pPr>
        <w:spacing w:after="0" w:line="240" w:lineRule="auto"/>
        <w:jc w:val="both"/>
        <w:rPr>
          <w:rFonts w:ascii="Arial" w:hAnsi="Arial" w:cs="Arial"/>
          <w:color w:val="333333"/>
          <w:shd w:val="clear" w:color="auto" w:fill="FFFFFF"/>
        </w:rPr>
      </w:pPr>
    </w:p>
    <w:p w14:paraId="4064BA57" w14:textId="36C2440E" w:rsidR="00DF1D8E" w:rsidRDefault="00DF1D8E" w:rsidP="00DF2430">
      <w:pPr>
        <w:spacing w:after="0" w:line="240" w:lineRule="auto"/>
        <w:jc w:val="both"/>
        <w:rPr>
          <w:rFonts w:ascii="Arial" w:hAnsi="Arial" w:cs="Arial"/>
          <w:b/>
          <w:bCs/>
          <w:color w:val="333333"/>
          <w:shd w:val="clear" w:color="auto" w:fill="FFFFFF"/>
        </w:rPr>
      </w:pPr>
      <w:r>
        <w:rPr>
          <w:rFonts w:ascii="Arial" w:hAnsi="Arial" w:cs="Arial"/>
          <w:b/>
          <w:bCs/>
          <w:color w:val="333333"/>
          <w:shd w:val="clear" w:color="auto" w:fill="FFFFFF"/>
        </w:rPr>
        <w:lastRenderedPageBreak/>
        <w:t>Vehículos oficiales.</w:t>
      </w:r>
    </w:p>
    <w:p w14:paraId="55B999BD" w14:textId="4C4BBA88" w:rsidR="00C2307F" w:rsidRDefault="00C2307F" w:rsidP="00DF2430">
      <w:pPr>
        <w:spacing w:after="0" w:line="240" w:lineRule="auto"/>
        <w:jc w:val="both"/>
        <w:rPr>
          <w:rFonts w:ascii="Arial" w:hAnsi="Arial" w:cs="Arial"/>
          <w:b/>
          <w:bCs/>
          <w:color w:val="333333"/>
          <w:shd w:val="clear" w:color="auto" w:fill="FFFFFF"/>
        </w:rPr>
      </w:pPr>
    </w:p>
    <w:p w14:paraId="1A6C662A" w14:textId="6F7A3C1A" w:rsidR="006B72C3" w:rsidRDefault="006B72C3" w:rsidP="006B72C3">
      <w:pPr>
        <w:spacing w:after="0" w:line="240" w:lineRule="auto"/>
        <w:jc w:val="center"/>
        <w:rPr>
          <w:rFonts w:ascii="Arial" w:hAnsi="Arial" w:cs="Arial"/>
          <w:b/>
          <w:color w:val="4472C4" w:themeColor="accent1"/>
        </w:rPr>
      </w:pPr>
      <w:r w:rsidRPr="006B72C3">
        <w:rPr>
          <w:rFonts w:ascii="Arial" w:hAnsi="Arial" w:cs="Arial"/>
          <w:b/>
          <w:color w:val="4472C4" w:themeColor="accent1"/>
        </w:rPr>
        <w:t xml:space="preserve">Tabla </w:t>
      </w:r>
      <w:r w:rsidR="00800BBD">
        <w:rPr>
          <w:rFonts w:ascii="Arial" w:hAnsi="Arial" w:cs="Arial"/>
          <w:b/>
          <w:color w:val="4472C4" w:themeColor="accent1"/>
        </w:rPr>
        <w:t>6</w:t>
      </w:r>
      <w:r w:rsidRPr="006B72C3">
        <w:rPr>
          <w:rFonts w:ascii="Arial" w:hAnsi="Arial" w:cs="Arial"/>
          <w:b/>
          <w:color w:val="4472C4" w:themeColor="accent1"/>
        </w:rPr>
        <w:t>. Vehículos oficiales.</w:t>
      </w:r>
    </w:p>
    <w:p w14:paraId="25B06816" w14:textId="77777777" w:rsidR="006B72C3" w:rsidRPr="006B72C3" w:rsidRDefault="006B72C3" w:rsidP="006B72C3">
      <w:pPr>
        <w:spacing w:after="0" w:line="240" w:lineRule="auto"/>
        <w:jc w:val="center"/>
        <w:rPr>
          <w:rFonts w:ascii="Arial" w:hAnsi="Arial" w:cs="Arial"/>
          <w:b/>
          <w:color w:val="4472C4" w:themeColor="accent1"/>
        </w:rPr>
      </w:pPr>
    </w:p>
    <w:tbl>
      <w:tblPr>
        <w:tblW w:w="6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850"/>
        <w:gridCol w:w="1155"/>
        <w:gridCol w:w="830"/>
        <w:gridCol w:w="1335"/>
      </w:tblGrid>
      <w:tr w:rsidR="00CE141B" w14:paraId="696227BE" w14:textId="77777777" w:rsidTr="006D7DB1">
        <w:trPr>
          <w:trHeight w:val="577"/>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22886C12" w14:textId="77777777"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Rubro</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6A6AE9A" w14:textId="77777777"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Unidad de medida</w:t>
            </w:r>
          </w:p>
        </w:tc>
        <w:tc>
          <w:tcPr>
            <w:tcW w:w="2005"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23852F66" w14:textId="7759894A" w:rsidR="00CE141B" w:rsidRDefault="003151A9">
            <w:pPr>
              <w:spacing w:after="0" w:line="240" w:lineRule="auto"/>
              <w:jc w:val="center"/>
              <w:rPr>
                <w:rFonts w:ascii="Arial" w:eastAsia="Arial" w:hAnsi="Arial" w:cs="Arial"/>
                <w:b/>
                <w:sz w:val="14"/>
                <w:szCs w:val="14"/>
              </w:rPr>
            </w:pPr>
            <w:sdt>
              <w:sdtPr>
                <w:tag w:val="goog_rdk_6"/>
                <w:id w:val="790935523"/>
              </w:sdtPr>
              <w:sdtEndPr/>
              <w:sdtContent/>
            </w:sdt>
            <w:r w:rsidR="00CE141B">
              <w:rPr>
                <w:rFonts w:ascii="Arial" w:eastAsia="Arial" w:hAnsi="Arial" w:cs="Arial"/>
                <w:b/>
                <w:sz w:val="14"/>
                <w:szCs w:val="14"/>
              </w:rPr>
              <w:t>Seguimiento del 1 de enero al 30 de junio 202</w:t>
            </w:r>
            <w:r w:rsidR="00174B88">
              <w:rPr>
                <w:rFonts w:ascii="Arial" w:eastAsia="Arial" w:hAnsi="Arial" w:cs="Arial"/>
                <w:b/>
                <w:sz w:val="14"/>
                <w:szCs w:val="14"/>
              </w:rPr>
              <w:t>4</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C6E0B4"/>
            <w:vAlign w:val="center"/>
            <w:hideMark/>
          </w:tcPr>
          <w:p w14:paraId="477833A5" w14:textId="09678F4D"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Seguimiento del 1 de enero al 30 de junio 202</w:t>
            </w:r>
            <w:r w:rsidR="00174B88">
              <w:rPr>
                <w:rFonts w:ascii="Arial" w:eastAsia="Arial" w:hAnsi="Arial" w:cs="Arial"/>
                <w:b/>
                <w:sz w:val="14"/>
                <w:szCs w:val="14"/>
              </w:rPr>
              <w:t>5</w:t>
            </w:r>
          </w:p>
        </w:tc>
      </w:tr>
      <w:tr w:rsidR="00CE141B" w14:paraId="7819A23E" w14:textId="77777777" w:rsidTr="006D7DB1">
        <w:trPr>
          <w:trHeight w:val="499"/>
          <w:jc w:val="center"/>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759B85F4" w14:textId="77777777" w:rsidR="00CE141B" w:rsidRDefault="00CE141B">
            <w:pPr>
              <w:spacing w:after="0"/>
              <w:rPr>
                <w:rFonts w:ascii="Arial" w:eastAsia="Arial" w:hAnsi="Arial" w:cs="Arial"/>
                <w:b/>
                <w:sz w:val="14"/>
                <w:szCs w:val="1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A6ECAFD" w14:textId="77777777" w:rsidR="00CE141B" w:rsidRDefault="00CE141B">
            <w:pPr>
              <w:spacing w:after="0"/>
              <w:rPr>
                <w:rFonts w:ascii="Arial" w:eastAsia="Arial" w:hAnsi="Arial" w:cs="Arial"/>
                <w:b/>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76E34BC" w14:textId="77777777"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Cantidad unid medida</w:t>
            </w:r>
          </w:p>
        </w:tc>
        <w:tc>
          <w:tcPr>
            <w:tcW w:w="1155"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9E9EE8F" w14:textId="6C4BA7C0"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Co</w:t>
            </w:r>
            <w:r w:rsidR="005700FE">
              <w:rPr>
                <w:rFonts w:ascii="Arial" w:eastAsia="Arial" w:hAnsi="Arial" w:cs="Arial"/>
                <w:b/>
                <w:sz w:val="14"/>
                <w:szCs w:val="14"/>
              </w:rPr>
              <w:t>mpromisos</w:t>
            </w:r>
          </w:p>
        </w:tc>
        <w:tc>
          <w:tcPr>
            <w:tcW w:w="830"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14:paraId="3E71AAC2" w14:textId="77777777"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Cantidad unid medida</w:t>
            </w:r>
          </w:p>
        </w:tc>
        <w:tc>
          <w:tcPr>
            <w:tcW w:w="1335" w:type="dxa"/>
            <w:tcBorders>
              <w:top w:val="single" w:sz="4" w:space="0" w:color="000000"/>
              <w:left w:val="single" w:sz="4" w:space="0" w:color="000000"/>
              <w:bottom w:val="single" w:sz="4" w:space="0" w:color="000000"/>
              <w:right w:val="single" w:sz="4" w:space="0" w:color="000000"/>
            </w:tcBorders>
            <w:shd w:val="clear" w:color="auto" w:fill="C6E0B4"/>
            <w:vAlign w:val="center"/>
            <w:hideMark/>
          </w:tcPr>
          <w:p w14:paraId="29B0A0E8" w14:textId="4EFB6C24" w:rsidR="00CE141B" w:rsidRDefault="00CE141B">
            <w:pPr>
              <w:spacing w:after="0" w:line="240" w:lineRule="auto"/>
              <w:jc w:val="center"/>
              <w:rPr>
                <w:rFonts w:ascii="Arial" w:eastAsia="Arial" w:hAnsi="Arial" w:cs="Arial"/>
                <w:b/>
                <w:sz w:val="14"/>
                <w:szCs w:val="14"/>
              </w:rPr>
            </w:pPr>
            <w:r>
              <w:rPr>
                <w:rFonts w:ascii="Arial" w:eastAsia="Arial" w:hAnsi="Arial" w:cs="Arial"/>
                <w:b/>
                <w:sz w:val="14"/>
                <w:szCs w:val="14"/>
              </w:rPr>
              <w:t>Co</w:t>
            </w:r>
            <w:r w:rsidR="005700FE">
              <w:rPr>
                <w:rFonts w:ascii="Arial" w:eastAsia="Arial" w:hAnsi="Arial" w:cs="Arial"/>
                <w:b/>
                <w:sz w:val="14"/>
                <w:szCs w:val="14"/>
              </w:rPr>
              <w:t>mpromisos</w:t>
            </w:r>
          </w:p>
        </w:tc>
      </w:tr>
      <w:tr w:rsidR="006D7DB1" w14:paraId="2A3D955E" w14:textId="77777777" w:rsidTr="006D7DB1">
        <w:trPr>
          <w:trHeight w:val="327"/>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A722D0C" w14:textId="77777777" w:rsidR="006D7DB1" w:rsidRDefault="006D7DB1" w:rsidP="006D7DB1">
            <w:pPr>
              <w:spacing w:after="0" w:line="240" w:lineRule="auto"/>
              <w:rPr>
                <w:rFonts w:ascii="Arial" w:eastAsia="Arial" w:hAnsi="Arial" w:cs="Arial"/>
                <w:sz w:val="14"/>
                <w:szCs w:val="14"/>
              </w:rPr>
            </w:pPr>
            <w:r>
              <w:rPr>
                <w:rFonts w:ascii="Arial" w:eastAsia="Arial" w:hAnsi="Arial" w:cs="Arial"/>
                <w:sz w:val="14"/>
                <w:szCs w:val="14"/>
              </w:rPr>
              <w:t>Servicios de transporte contratados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36D709" w14:textId="17AF3291" w:rsidR="006D7DB1" w:rsidRDefault="0044420B" w:rsidP="006D7DB1">
            <w:pPr>
              <w:spacing w:after="0" w:line="240" w:lineRule="auto"/>
              <w:jc w:val="center"/>
              <w:rPr>
                <w:rFonts w:ascii="Arial" w:eastAsia="Arial" w:hAnsi="Arial" w:cs="Arial"/>
                <w:sz w:val="14"/>
                <w:szCs w:val="14"/>
              </w:rPr>
            </w:pPr>
            <w:r>
              <w:rPr>
                <w:rFonts w:ascii="Arial" w:eastAsia="Arial" w:hAnsi="Arial" w:cs="Arial"/>
                <w:sz w:val="14"/>
                <w:szCs w:val="14"/>
              </w:rPr>
              <w:t>s</w:t>
            </w:r>
            <w:r w:rsidR="006D7DB1">
              <w:rPr>
                <w:rFonts w:ascii="Arial" w:eastAsia="Arial" w:hAnsi="Arial" w:cs="Arial"/>
                <w:sz w:val="14"/>
                <w:szCs w:val="14"/>
              </w:rPr>
              <w:t>ervicios contratados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E45E85" w14:textId="5C001CDA" w:rsidR="006D7DB1" w:rsidRDefault="005700FE" w:rsidP="006D7DB1">
            <w:pPr>
              <w:spacing w:after="0" w:line="240" w:lineRule="auto"/>
              <w:jc w:val="center"/>
              <w:rPr>
                <w:rFonts w:ascii="Arial" w:eastAsia="Arial" w:hAnsi="Arial" w:cs="Arial"/>
                <w:sz w:val="14"/>
                <w:szCs w:val="14"/>
              </w:rPr>
            </w:pPr>
            <w:r>
              <w:rPr>
                <w:rFonts w:ascii="Arial" w:eastAsia="Arial" w:hAnsi="Arial" w:cs="Arial"/>
                <w:sz w:val="14"/>
                <w:szCs w:val="14"/>
              </w:rPr>
              <w:t>4</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7F0ADD85" w14:textId="798E85A1" w:rsidR="006D7DB1" w:rsidRDefault="006D7DB1" w:rsidP="006D7DB1">
            <w:pPr>
              <w:spacing w:after="0" w:line="240" w:lineRule="auto"/>
              <w:jc w:val="center"/>
              <w:rPr>
                <w:rFonts w:ascii="Arial" w:eastAsia="Arial" w:hAnsi="Arial" w:cs="Arial"/>
                <w:sz w:val="14"/>
                <w:szCs w:val="14"/>
              </w:rPr>
            </w:pPr>
            <w:r>
              <w:rPr>
                <w:rFonts w:ascii="Arial" w:eastAsia="Arial" w:hAnsi="Arial" w:cs="Arial"/>
                <w:sz w:val="14"/>
                <w:szCs w:val="14"/>
              </w:rPr>
              <w:t>$</w:t>
            </w:r>
            <w:r w:rsidR="007D439E" w:rsidRPr="007D439E">
              <w:rPr>
                <w:rFonts w:ascii="Arial" w:eastAsia="Arial" w:hAnsi="Arial" w:cs="Arial"/>
                <w:sz w:val="14"/>
                <w:szCs w:val="14"/>
              </w:rPr>
              <w:t>296</w:t>
            </w:r>
            <w:r w:rsidR="007D439E">
              <w:rPr>
                <w:rFonts w:ascii="Arial" w:eastAsia="Arial" w:hAnsi="Arial" w:cs="Arial"/>
                <w:sz w:val="14"/>
                <w:szCs w:val="14"/>
              </w:rPr>
              <w:t>.</w:t>
            </w:r>
            <w:r w:rsidR="007D439E" w:rsidRPr="007D439E">
              <w:rPr>
                <w:rFonts w:ascii="Arial" w:eastAsia="Arial" w:hAnsi="Arial" w:cs="Arial"/>
                <w:sz w:val="14"/>
                <w:szCs w:val="14"/>
              </w:rPr>
              <w:t>912</w:t>
            </w:r>
            <w:r w:rsidR="007D439E">
              <w:rPr>
                <w:rFonts w:ascii="Arial" w:eastAsia="Arial" w:hAnsi="Arial" w:cs="Arial"/>
                <w:sz w:val="14"/>
                <w:szCs w:val="14"/>
              </w:rPr>
              <w:t>.</w:t>
            </w:r>
            <w:r w:rsidR="007D439E" w:rsidRPr="007D439E">
              <w:rPr>
                <w:rFonts w:ascii="Arial" w:eastAsia="Arial" w:hAnsi="Arial" w:cs="Arial"/>
                <w:sz w:val="14"/>
                <w:szCs w:val="14"/>
              </w:rPr>
              <w:t>389</w:t>
            </w:r>
          </w:p>
        </w:tc>
        <w:tc>
          <w:tcPr>
            <w:tcW w:w="830" w:type="dxa"/>
            <w:tcBorders>
              <w:top w:val="single" w:sz="4" w:space="0" w:color="000000"/>
              <w:left w:val="single" w:sz="4" w:space="0" w:color="000000"/>
              <w:bottom w:val="single" w:sz="4" w:space="0" w:color="000000"/>
              <w:right w:val="single" w:sz="4" w:space="0" w:color="000000"/>
            </w:tcBorders>
            <w:vAlign w:val="center"/>
          </w:tcPr>
          <w:p w14:paraId="5EE122E9" w14:textId="0B5FC3EB" w:rsidR="006D7DB1" w:rsidRDefault="005700FE" w:rsidP="006D7DB1">
            <w:pPr>
              <w:spacing w:after="0" w:line="240" w:lineRule="auto"/>
              <w:jc w:val="center"/>
              <w:rPr>
                <w:rFonts w:ascii="Arial" w:eastAsia="Arial" w:hAnsi="Arial" w:cs="Arial"/>
                <w:sz w:val="14"/>
                <w:szCs w:val="14"/>
              </w:rPr>
            </w:pPr>
            <w:r>
              <w:rPr>
                <w:rFonts w:ascii="Arial" w:eastAsia="Arial" w:hAnsi="Arial" w:cs="Arial"/>
                <w:sz w:val="14"/>
                <w:szCs w:val="14"/>
              </w:rPr>
              <w:t>3</w:t>
            </w:r>
          </w:p>
        </w:tc>
        <w:tc>
          <w:tcPr>
            <w:tcW w:w="1335" w:type="dxa"/>
            <w:tcBorders>
              <w:top w:val="single" w:sz="4" w:space="0" w:color="000000"/>
              <w:left w:val="single" w:sz="4" w:space="0" w:color="000000"/>
              <w:bottom w:val="single" w:sz="4" w:space="0" w:color="000000"/>
              <w:right w:val="single" w:sz="4" w:space="0" w:color="000000"/>
            </w:tcBorders>
            <w:vAlign w:val="center"/>
          </w:tcPr>
          <w:p w14:paraId="7E053E8D" w14:textId="74190053" w:rsidR="006D7DB1" w:rsidRDefault="00800BBD" w:rsidP="006D7DB1">
            <w:pPr>
              <w:spacing w:after="0" w:line="240" w:lineRule="auto"/>
              <w:jc w:val="center"/>
              <w:rPr>
                <w:rFonts w:ascii="Arial" w:eastAsia="Arial" w:hAnsi="Arial" w:cs="Arial"/>
                <w:sz w:val="14"/>
                <w:szCs w:val="14"/>
              </w:rPr>
            </w:pPr>
            <w:r w:rsidRPr="001050D0">
              <w:rPr>
                <w:rFonts w:ascii="Arial" w:eastAsia="Arial" w:hAnsi="Arial" w:cs="Arial"/>
                <w:sz w:val="12"/>
                <w:szCs w:val="12"/>
              </w:rPr>
              <w:t>$153.282.815</w:t>
            </w:r>
          </w:p>
        </w:tc>
      </w:tr>
    </w:tbl>
    <w:p w14:paraId="6C4597EF" w14:textId="45DD4680" w:rsidR="006B52AD" w:rsidRPr="005D55F1" w:rsidRDefault="001050D0" w:rsidP="006B52AD">
      <w:pPr>
        <w:spacing w:after="0" w:line="240" w:lineRule="auto"/>
        <w:jc w:val="both"/>
        <w:rPr>
          <w:rFonts w:ascii="Arial" w:hAnsi="Arial" w:cs="Arial"/>
          <w:bCs/>
          <w:color w:val="4472C4" w:themeColor="accent1"/>
          <w:sz w:val="18"/>
          <w:szCs w:val="18"/>
        </w:rPr>
      </w:pPr>
      <w:r>
        <w:rPr>
          <w:rFonts w:ascii="Arial" w:eastAsia="Arial" w:hAnsi="Arial" w:cs="Arial"/>
        </w:rPr>
        <w:t xml:space="preserve">                     </w:t>
      </w:r>
      <w:r w:rsidR="006B52AD">
        <w:rPr>
          <w:rFonts w:ascii="Arial" w:hAnsi="Arial" w:cs="Arial"/>
          <w:bCs/>
          <w:color w:val="4472C4" w:themeColor="accent1"/>
        </w:rPr>
        <w:t xml:space="preserve"> </w:t>
      </w:r>
      <w:r w:rsidR="006B52AD" w:rsidRPr="005D55F1">
        <w:rPr>
          <w:rFonts w:ascii="Arial" w:hAnsi="Arial" w:cs="Arial"/>
          <w:bCs/>
          <w:color w:val="4472C4" w:themeColor="accent1"/>
          <w:sz w:val="18"/>
          <w:szCs w:val="18"/>
        </w:rPr>
        <w:t>Fuente:</w:t>
      </w:r>
      <w:r w:rsidR="006B52AD">
        <w:rPr>
          <w:rFonts w:ascii="Arial" w:hAnsi="Arial" w:cs="Arial"/>
          <w:bCs/>
          <w:color w:val="4472C4" w:themeColor="accent1"/>
          <w:sz w:val="18"/>
          <w:szCs w:val="18"/>
        </w:rPr>
        <w:t xml:space="preserve"> Bogdata - SAP</w:t>
      </w:r>
    </w:p>
    <w:p w14:paraId="51CE7491" w14:textId="44E2A4E9" w:rsidR="000D2EF9" w:rsidRDefault="001050D0" w:rsidP="00A66FF5">
      <w:pPr>
        <w:spacing w:line="276" w:lineRule="auto"/>
        <w:jc w:val="both"/>
        <w:rPr>
          <w:rFonts w:ascii="Arial" w:eastAsia="Arial" w:hAnsi="Arial" w:cs="Arial"/>
        </w:rPr>
      </w:pPr>
      <w:r>
        <w:rPr>
          <w:rFonts w:ascii="Arial" w:eastAsia="Arial" w:hAnsi="Arial" w:cs="Arial"/>
        </w:rPr>
        <w:t xml:space="preserve"> </w:t>
      </w:r>
    </w:p>
    <w:p w14:paraId="73E18280" w14:textId="141F14D8" w:rsidR="00A66FF5" w:rsidRPr="00A66FF5" w:rsidRDefault="00174B88" w:rsidP="00A66FF5">
      <w:pPr>
        <w:spacing w:line="276" w:lineRule="auto"/>
        <w:jc w:val="both"/>
        <w:rPr>
          <w:rFonts w:ascii="Arial" w:eastAsia="Arial" w:hAnsi="Arial" w:cs="Arial"/>
        </w:rPr>
      </w:pPr>
      <w:r>
        <w:rPr>
          <w:rFonts w:ascii="Arial" w:eastAsia="Arial" w:hAnsi="Arial" w:cs="Arial"/>
        </w:rPr>
        <w:t xml:space="preserve">Para el primer </w:t>
      </w:r>
      <w:r w:rsidR="00394BE0">
        <w:rPr>
          <w:rFonts w:ascii="Arial" w:eastAsia="Arial" w:hAnsi="Arial" w:cs="Arial"/>
        </w:rPr>
        <w:t>semestre</w:t>
      </w:r>
      <w:r>
        <w:rPr>
          <w:rFonts w:ascii="Arial" w:eastAsia="Arial" w:hAnsi="Arial" w:cs="Arial"/>
        </w:rPr>
        <w:t xml:space="preserve"> de 2025 de</w:t>
      </w:r>
      <w:r w:rsidR="00A66FF5" w:rsidRPr="00A66FF5">
        <w:rPr>
          <w:rFonts w:ascii="Arial" w:eastAsia="Arial" w:hAnsi="Arial" w:cs="Arial"/>
        </w:rPr>
        <w:t xml:space="preserve">ntro del plan anual de adquisiciones, especialmente en el ítem que nos ocupa, </w:t>
      </w:r>
      <w:r w:rsidR="005E3AC6">
        <w:rPr>
          <w:rFonts w:ascii="Arial" w:eastAsia="Arial" w:hAnsi="Arial" w:cs="Arial"/>
        </w:rPr>
        <w:t xml:space="preserve">se </w:t>
      </w:r>
      <w:r w:rsidR="00A66FF5" w:rsidRPr="00A66FF5">
        <w:rPr>
          <w:rFonts w:ascii="Arial" w:eastAsia="Arial" w:hAnsi="Arial" w:cs="Arial"/>
        </w:rPr>
        <w:t xml:space="preserve">redujo ostensiblemente </w:t>
      </w:r>
      <w:r w:rsidR="005E3AC6">
        <w:rPr>
          <w:rFonts w:ascii="Arial" w:eastAsia="Arial" w:hAnsi="Arial" w:cs="Arial"/>
        </w:rPr>
        <w:t>los</w:t>
      </w:r>
      <w:r w:rsidR="00A66FF5" w:rsidRPr="00A66FF5">
        <w:rPr>
          <w:rFonts w:ascii="Arial" w:eastAsia="Arial" w:hAnsi="Arial" w:cs="Arial"/>
        </w:rPr>
        <w:t xml:space="preserve"> gastos respecto de la contratación del servicio integral de transporte terrestre para la Fundación Gilberto Alzate Avendaño, proceso que se desarrolló mediante la modalidad de selección abreviada de acuerdo marco de precios, </w:t>
      </w:r>
      <w:r w:rsidR="005E3AC6">
        <w:rPr>
          <w:rFonts w:ascii="Arial" w:eastAsia="Arial" w:hAnsi="Arial" w:cs="Arial"/>
        </w:rPr>
        <w:t>con el fin de</w:t>
      </w:r>
      <w:r w:rsidR="00A66FF5" w:rsidRPr="00A66FF5">
        <w:rPr>
          <w:rFonts w:ascii="Arial" w:eastAsia="Arial" w:hAnsi="Arial" w:cs="Arial"/>
        </w:rPr>
        <w:t xml:space="preserve"> dar cumplimiento a los lineamientos dados en la circular externa SDH-000002 de enero de 2025 para la eficiencia del uso del parque </w:t>
      </w:r>
      <w:r w:rsidR="00A66FF5" w:rsidRPr="007D439E">
        <w:rPr>
          <w:rFonts w:ascii="Arial" w:eastAsia="Arial" w:hAnsi="Arial" w:cs="Arial"/>
        </w:rPr>
        <w:t>automotor así: 1. Se determino el ahorro respecto del valor total del contrato suscrito en la vigencia 2024 pasando de un valor total de $ 2</w:t>
      </w:r>
      <w:r w:rsidR="007D439E" w:rsidRPr="007D439E">
        <w:rPr>
          <w:rFonts w:ascii="Arial" w:eastAsia="Arial" w:hAnsi="Arial" w:cs="Arial"/>
        </w:rPr>
        <w:t>96.912.389</w:t>
      </w:r>
      <w:r w:rsidR="00A66FF5" w:rsidRPr="007D439E">
        <w:rPr>
          <w:rFonts w:ascii="Arial" w:eastAsia="Arial" w:hAnsi="Arial" w:cs="Arial"/>
        </w:rPr>
        <w:t xml:space="preserve"> a $ 153.282.814 para la vigencia 2025.</w:t>
      </w:r>
    </w:p>
    <w:p w14:paraId="1F84F124" w14:textId="6A66C8A4"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Adquisición de vehículos y maquinaria</w:t>
      </w:r>
      <w:r>
        <w:rPr>
          <w:rFonts w:ascii="Arial" w:hAnsi="Arial" w:cs="Arial"/>
          <w:color w:val="333333"/>
          <w:shd w:val="clear" w:color="auto" w:fill="FFFFFF"/>
        </w:rPr>
        <w:t>.</w:t>
      </w:r>
    </w:p>
    <w:p w14:paraId="042C2070" w14:textId="77777777" w:rsidR="00A66FF5" w:rsidRDefault="00A66FF5" w:rsidP="00DF2430">
      <w:pPr>
        <w:spacing w:after="0" w:line="240" w:lineRule="auto"/>
        <w:jc w:val="both"/>
        <w:rPr>
          <w:rFonts w:ascii="Arial" w:hAnsi="Arial" w:cs="Arial"/>
          <w:color w:val="333333"/>
          <w:shd w:val="clear" w:color="auto" w:fill="FFFFFF"/>
        </w:rPr>
      </w:pPr>
    </w:p>
    <w:p w14:paraId="43718659" w14:textId="675A1089" w:rsidR="00A66FF5" w:rsidRDefault="00A66FF5" w:rsidP="00A66FF5">
      <w:pPr>
        <w:spacing w:line="276" w:lineRule="auto"/>
        <w:jc w:val="both"/>
        <w:rPr>
          <w:rFonts w:ascii="Arial" w:eastAsia="Arial" w:hAnsi="Arial" w:cs="Arial"/>
        </w:rPr>
      </w:pPr>
      <w:r>
        <w:rPr>
          <w:rFonts w:ascii="Arial" w:eastAsia="Arial" w:hAnsi="Arial" w:cs="Arial"/>
        </w:rPr>
        <w:t xml:space="preserve">En </w:t>
      </w:r>
      <w:r w:rsidRPr="00A66FF5">
        <w:rPr>
          <w:rFonts w:ascii="Arial" w:eastAsia="Arial" w:hAnsi="Arial" w:cs="Arial"/>
        </w:rPr>
        <w:t xml:space="preserve">cumplimiento de las políticas de austeridad y eficiencia del gasto público establecidas en el Decreto Distrital 062 de 2024 y la Circular Externa No. SDH-000002 de 10 de enero de 2025, </w:t>
      </w:r>
      <w:r w:rsidRPr="007D439E">
        <w:rPr>
          <w:rFonts w:ascii="Arial" w:eastAsia="Arial" w:hAnsi="Arial" w:cs="Arial"/>
        </w:rPr>
        <w:t>que establece los lineamientos para la gestión eficiente del parque</w:t>
      </w:r>
      <w:r w:rsidRPr="00A66FF5">
        <w:rPr>
          <w:rFonts w:ascii="Arial" w:eastAsia="Arial" w:hAnsi="Arial" w:cs="Arial"/>
        </w:rPr>
        <w:t xml:space="preserve"> automotor distrital, </w:t>
      </w:r>
      <w:r w:rsidR="00394BE0">
        <w:rPr>
          <w:rFonts w:ascii="Arial" w:eastAsia="Arial" w:hAnsi="Arial" w:cs="Arial"/>
        </w:rPr>
        <w:t xml:space="preserve">la </w:t>
      </w:r>
      <w:r w:rsidRPr="00A66FF5">
        <w:rPr>
          <w:rFonts w:ascii="Arial" w:eastAsia="Arial" w:hAnsi="Arial" w:cs="Arial"/>
        </w:rPr>
        <w:t xml:space="preserve">entidad no </w:t>
      </w:r>
      <w:r w:rsidR="00E90DC9">
        <w:rPr>
          <w:rFonts w:ascii="Arial" w:eastAsia="Arial" w:hAnsi="Arial" w:cs="Arial"/>
        </w:rPr>
        <w:t xml:space="preserve">tiene previsto la adquisición de </w:t>
      </w:r>
      <w:r w:rsidRPr="00A66FF5">
        <w:rPr>
          <w:rFonts w:ascii="Arial" w:eastAsia="Arial" w:hAnsi="Arial" w:cs="Arial"/>
        </w:rPr>
        <w:t xml:space="preserve">vehículos </w:t>
      </w:r>
      <w:r w:rsidR="00E90DC9">
        <w:rPr>
          <w:rFonts w:ascii="Arial" w:eastAsia="Arial" w:hAnsi="Arial" w:cs="Arial"/>
        </w:rPr>
        <w:t>y maquinaria</w:t>
      </w:r>
      <w:r w:rsidRPr="00A66FF5">
        <w:rPr>
          <w:rFonts w:ascii="Arial" w:eastAsia="Arial" w:hAnsi="Arial" w:cs="Arial"/>
        </w:rPr>
        <w:t xml:space="preserve">, siendo así más rentable para la Fundación </w:t>
      </w:r>
      <w:r w:rsidR="00394BE0">
        <w:rPr>
          <w:rFonts w:ascii="Arial" w:eastAsia="Arial" w:hAnsi="Arial" w:cs="Arial"/>
        </w:rPr>
        <w:t>contratar</w:t>
      </w:r>
      <w:r w:rsidRPr="00A66FF5">
        <w:rPr>
          <w:rFonts w:ascii="Arial" w:eastAsia="Arial" w:hAnsi="Arial" w:cs="Arial"/>
        </w:rPr>
        <w:t xml:space="preserve"> el servicio de transporte, que mantener dicha flota, por lo que se evitan los costos asociados a la adquisición y mantenimiento de vehículos, el reclutamiento y capacitación de conductores, los seguros, los impuestos y las regulaciones que conlleva tener vehículos propios; sin embargo, se debe contar con el servicio de transporte integral con el fin de garantizar el transporte de elementos y equipos necesarios para el cumplimiento de las metas, asociadas con la misionalidad de la entidad</w:t>
      </w:r>
      <w:r w:rsidR="00174B88">
        <w:rPr>
          <w:rFonts w:ascii="Arial" w:eastAsia="Arial" w:hAnsi="Arial" w:cs="Arial"/>
        </w:rPr>
        <w:t>.</w:t>
      </w:r>
    </w:p>
    <w:p w14:paraId="2917D5AF" w14:textId="3F9422AC"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Fotocopiado, multicopiado e impresión</w:t>
      </w:r>
      <w:r>
        <w:rPr>
          <w:rFonts w:ascii="Arial" w:hAnsi="Arial" w:cs="Arial"/>
          <w:color w:val="333333"/>
          <w:shd w:val="clear" w:color="auto" w:fill="FFFFFF"/>
        </w:rPr>
        <w:t>.</w:t>
      </w:r>
    </w:p>
    <w:p w14:paraId="3102F7DA" w14:textId="77777777" w:rsidR="009B6624" w:rsidRDefault="009B6624" w:rsidP="00DF2430">
      <w:pPr>
        <w:spacing w:after="0" w:line="240" w:lineRule="auto"/>
        <w:jc w:val="both"/>
        <w:rPr>
          <w:rFonts w:ascii="Arial" w:hAnsi="Arial" w:cs="Arial"/>
          <w:color w:val="333333"/>
          <w:shd w:val="clear" w:color="auto" w:fill="FFFFFF"/>
        </w:rPr>
      </w:pPr>
    </w:p>
    <w:p w14:paraId="007FCF5E" w14:textId="26729D48" w:rsidR="0029040C" w:rsidRDefault="009B6624" w:rsidP="00DF2430">
      <w:pPr>
        <w:spacing w:after="0" w:line="240" w:lineRule="auto"/>
        <w:jc w:val="both"/>
        <w:rPr>
          <w:rFonts w:ascii="Arial" w:eastAsia="Arial" w:hAnsi="Arial" w:cs="Arial"/>
        </w:rPr>
      </w:pPr>
      <w:r>
        <w:rPr>
          <w:rFonts w:ascii="Arial" w:eastAsia="Arial" w:hAnsi="Arial" w:cs="Arial"/>
        </w:rPr>
        <w:t>L</w:t>
      </w:r>
      <w:r w:rsidRPr="009B6624">
        <w:rPr>
          <w:rFonts w:ascii="Arial" w:eastAsia="Arial" w:hAnsi="Arial" w:cs="Arial"/>
        </w:rPr>
        <w:t>a entidad cuenta con 3 impresoras instaladas con sellos Energy Star para mejorar la eficiencia energética, distribuidas en la sede principal y sede casa amarilla. Para tener control sobre el número de impresiones, se asignaron códigos personales a cada uno de los trabajadores de la entidad, quedando la trazabilidad del número de impresiones y fotocopias tomadas por cada colaborador, permitiendo la generación de los reportes, de acuerdo a la necesidad.</w:t>
      </w:r>
    </w:p>
    <w:p w14:paraId="1608AD26" w14:textId="77777777" w:rsidR="005E3AC6" w:rsidRPr="009B6624" w:rsidRDefault="005E3AC6" w:rsidP="00DF2430">
      <w:pPr>
        <w:spacing w:after="0" w:line="240" w:lineRule="auto"/>
        <w:jc w:val="both"/>
        <w:rPr>
          <w:rFonts w:ascii="Arial" w:eastAsia="Arial" w:hAnsi="Arial" w:cs="Arial"/>
        </w:rPr>
      </w:pPr>
    </w:p>
    <w:p w14:paraId="2FD3B8A7" w14:textId="57B67A43" w:rsidR="009B6624" w:rsidRPr="00962D67" w:rsidRDefault="005E3AC6" w:rsidP="00DF2430">
      <w:pPr>
        <w:spacing w:after="0" w:line="240" w:lineRule="auto"/>
        <w:jc w:val="both"/>
        <w:rPr>
          <w:rFonts w:ascii="Arial" w:eastAsia="Arial" w:hAnsi="Arial" w:cs="Arial"/>
        </w:rPr>
      </w:pPr>
      <w:r w:rsidRPr="00962D67">
        <w:rPr>
          <w:rFonts w:ascii="Arial" w:eastAsia="Arial" w:hAnsi="Arial" w:cs="Arial"/>
        </w:rPr>
        <w:lastRenderedPageBreak/>
        <w:t xml:space="preserve">La Fundación Gilberto Alzate Avendaño - FUGA, durante el primer </w:t>
      </w:r>
      <w:r w:rsidR="00962D67" w:rsidRPr="00962D67">
        <w:rPr>
          <w:rFonts w:ascii="Arial" w:eastAsia="Arial" w:hAnsi="Arial" w:cs="Arial"/>
        </w:rPr>
        <w:t>semestre</w:t>
      </w:r>
      <w:r w:rsidRPr="00962D67">
        <w:rPr>
          <w:rFonts w:ascii="Arial" w:eastAsia="Arial" w:hAnsi="Arial" w:cs="Arial"/>
        </w:rPr>
        <w:t xml:space="preserve"> de </w:t>
      </w:r>
      <w:r w:rsidR="007D439E" w:rsidRPr="00962D67">
        <w:rPr>
          <w:rFonts w:ascii="Arial" w:eastAsia="Arial" w:hAnsi="Arial" w:cs="Arial"/>
        </w:rPr>
        <w:t>2025, no</w:t>
      </w:r>
      <w:r w:rsidRPr="00962D67">
        <w:rPr>
          <w:rFonts w:ascii="Arial" w:eastAsia="Arial" w:hAnsi="Arial" w:cs="Arial"/>
        </w:rPr>
        <w:t xml:space="preserve"> ejecuto gastos  por concepto - Fotocopiado, multicopiado e impresión.</w:t>
      </w:r>
    </w:p>
    <w:p w14:paraId="2FA5D2C5" w14:textId="77777777" w:rsidR="005E3AC6" w:rsidRDefault="005E3AC6" w:rsidP="00DF2430">
      <w:pPr>
        <w:spacing w:after="0" w:line="240" w:lineRule="auto"/>
        <w:jc w:val="both"/>
        <w:rPr>
          <w:rFonts w:ascii="Arial" w:hAnsi="Arial" w:cs="Arial"/>
          <w:color w:val="333333"/>
          <w:shd w:val="clear" w:color="auto" w:fill="FFFFFF"/>
        </w:rPr>
      </w:pPr>
    </w:p>
    <w:p w14:paraId="62821D83" w14:textId="6207D492"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Publicidad distrital</w:t>
      </w:r>
      <w:r>
        <w:rPr>
          <w:rFonts w:ascii="Arial" w:hAnsi="Arial" w:cs="Arial"/>
          <w:color w:val="333333"/>
          <w:shd w:val="clear" w:color="auto" w:fill="FFFFFF"/>
        </w:rPr>
        <w:t>.</w:t>
      </w:r>
    </w:p>
    <w:p w14:paraId="6172C41F" w14:textId="77777777" w:rsidR="00B41DCD" w:rsidRDefault="00B41DCD" w:rsidP="00DF2430">
      <w:pPr>
        <w:spacing w:after="0" w:line="240" w:lineRule="auto"/>
        <w:jc w:val="both"/>
        <w:rPr>
          <w:rFonts w:ascii="Arial" w:hAnsi="Arial" w:cs="Arial"/>
          <w:color w:val="333333"/>
          <w:shd w:val="clear" w:color="auto" w:fill="FFFFFF"/>
        </w:rPr>
      </w:pPr>
    </w:p>
    <w:p w14:paraId="641C7BE3" w14:textId="03A400EA" w:rsidR="00B41DCD" w:rsidRDefault="00B41DCD" w:rsidP="00DF2430">
      <w:pPr>
        <w:spacing w:after="0" w:line="240" w:lineRule="auto"/>
        <w:jc w:val="both"/>
        <w:rPr>
          <w:rFonts w:ascii="Arial" w:hAnsi="Arial" w:cs="Arial"/>
          <w:color w:val="333333"/>
          <w:shd w:val="clear" w:color="auto" w:fill="FFFFFF"/>
        </w:rPr>
      </w:pPr>
      <w:r w:rsidRPr="00B456B4">
        <w:rPr>
          <w:rFonts w:ascii="Arial" w:hAnsi="Arial" w:cs="Arial"/>
          <w:color w:val="333333"/>
          <w:shd w:val="clear" w:color="auto" w:fill="FFFFFF"/>
        </w:rPr>
        <w:t xml:space="preserve">Para el periodo </w:t>
      </w:r>
      <w:r w:rsidR="00FC3E0D" w:rsidRPr="00B456B4">
        <w:rPr>
          <w:rFonts w:ascii="Arial" w:hAnsi="Arial" w:cs="Arial"/>
          <w:color w:val="333333"/>
          <w:shd w:val="clear" w:color="auto" w:fill="FFFFFF"/>
        </w:rPr>
        <w:t>de seguimiento</w:t>
      </w:r>
      <w:r w:rsidRPr="00B456B4">
        <w:rPr>
          <w:rFonts w:ascii="Arial" w:hAnsi="Arial" w:cs="Arial"/>
          <w:color w:val="333333"/>
          <w:shd w:val="clear" w:color="auto" w:fill="FFFFFF"/>
        </w:rPr>
        <w:t xml:space="preserve"> la </w:t>
      </w:r>
      <w:r w:rsidRPr="00B456B4">
        <w:rPr>
          <w:rFonts w:ascii="Arial" w:eastAsia="Arial" w:hAnsi="Arial" w:cs="Arial"/>
        </w:rPr>
        <w:t>Fundación Gilberto Alzate Avendaño – FUGA, no adelanto procesos o suscribió contratos asociados a la edición, impresión o publicación de documentos. de avisos, folletos o textos institucionales, ni la impresión de ediciones de lujo con policromías.</w:t>
      </w:r>
      <w:r w:rsidRPr="00B41DCD">
        <w:rPr>
          <w:rFonts w:ascii="Arial" w:eastAsia="Arial" w:hAnsi="Arial" w:cs="Arial"/>
        </w:rPr>
        <w:t xml:space="preserve"> </w:t>
      </w:r>
    </w:p>
    <w:p w14:paraId="21D6A394" w14:textId="424E164B" w:rsidR="00DF1D8E" w:rsidRDefault="00DF1D8E" w:rsidP="00DF2430">
      <w:pPr>
        <w:spacing w:after="0" w:line="240" w:lineRule="auto"/>
        <w:jc w:val="both"/>
        <w:rPr>
          <w:rFonts w:ascii="Arial" w:hAnsi="Arial" w:cs="Arial"/>
          <w:color w:val="333333"/>
          <w:shd w:val="clear" w:color="auto" w:fill="FFFFFF"/>
        </w:rPr>
      </w:pPr>
    </w:p>
    <w:p w14:paraId="48BA178F" w14:textId="07A5A537" w:rsidR="00DF1D8E" w:rsidRDefault="00DF1D8E" w:rsidP="00DF2430">
      <w:pPr>
        <w:spacing w:after="0" w:line="240" w:lineRule="auto"/>
        <w:jc w:val="both"/>
        <w:rPr>
          <w:rFonts w:ascii="Arial" w:hAnsi="Arial" w:cs="Arial"/>
          <w:b/>
          <w:bCs/>
          <w:color w:val="333333"/>
          <w:shd w:val="clear" w:color="auto" w:fill="FFFFFF"/>
        </w:rPr>
      </w:pPr>
      <w:r>
        <w:rPr>
          <w:rFonts w:ascii="Arial" w:hAnsi="Arial" w:cs="Arial"/>
          <w:b/>
          <w:bCs/>
          <w:color w:val="333333"/>
          <w:shd w:val="clear" w:color="auto" w:fill="FFFFFF"/>
        </w:rPr>
        <w:t>Mantenimiento o reparación de bienes inmuebles o muebles.</w:t>
      </w:r>
    </w:p>
    <w:p w14:paraId="78BFE3BA" w14:textId="77777777" w:rsidR="009B6624" w:rsidRDefault="009B6624" w:rsidP="00DF2430">
      <w:pPr>
        <w:spacing w:after="0" w:line="240" w:lineRule="auto"/>
        <w:jc w:val="both"/>
        <w:rPr>
          <w:rFonts w:ascii="Arial" w:hAnsi="Arial" w:cs="Arial"/>
          <w:b/>
          <w:bCs/>
          <w:color w:val="333333"/>
          <w:shd w:val="clear" w:color="auto" w:fill="FFFFFF"/>
        </w:rPr>
      </w:pPr>
    </w:p>
    <w:p w14:paraId="3638E8B3" w14:textId="6E4B81FF" w:rsidR="009B6624" w:rsidRDefault="009B6624" w:rsidP="009B6624">
      <w:pPr>
        <w:pStyle w:val="Sinespaciado"/>
        <w:spacing w:line="276" w:lineRule="auto"/>
        <w:jc w:val="both"/>
        <w:rPr>
          <w:rFonts w:ascii="Arial" w:eastAsia="Arial" w:hAnsi="Arial" w:cs="Arial"/>
          <w:color w:val="auto"/>
          <w:lang w:eastAsia="en-US"/>
        </w:rPr>
      </w:pPr>
      <w:r w:rsidRPr="00174B88">
        <w:rPr>
          <w:rFonts w:ascii="Arial" w:eastAsia="Arial" w:hAnsi="Arial" w:cs="Arial"/>
          <w:color w:val="auto"/>
          <w:lang w:eastAsia="en-US"/>
        </w:rPr>
        <w:t>Para preservar la</w:t>
      </w:r>
      <w:r w:rsidR="007D439E">
        <w:rPr>
          <w:rFonts w:ascii="Arial" w:eastAsia="Arial" w:hAnsi="Arial" w:cs="Arial"/>
          <w:color w:val="auto"/>
          <w:lang w:eastAsia="en-US"/>
        </w:rPr>
        <w:t>s sedes de la</w:t>
      </w:r>
      <w:r w:rsidRPr="00174B88">
        <w:rPr>
          <w:rFonts w:ascii="Arial" w:eastAsia="Arial" w:hAnsi="Arial" w:cs="Arial"/>
          <w:color w:val="auto"/>
          <w:lang w:eastAsia="en-US"/>
        </w:rPr>
        <w:t xml:space="preserve"> entidad</w:t>
      </w:r>
      <w:r w:rsidR="00E4088A">
        <w:rPr>
          <w:rFonts w:ascii="Arial" w:eastAsia="Arial" w:hAnsi="Arial" w:cs="Arial"/>
          <w:color w:val="auto"/>
          <w:lang w:eastAsia="en-US"/>
        </w:rPr>
        <w:t xml:space="preserve"> en el primer semestre</w:t>
      </w:r>
      <w:r w:rsidRPr="00174B88">
        <w:rPr>
          <w:rFonts w:ascii="Arial" w:eastAsia="Arial" w:hAnsi="Arial" w:cs="Arial"/>
          <w:color w:val="auto"/>
          <w:lang w:eastAsia="en-US"/>
        </w:rPr>
        <w:t>, se realizan las actividades de mantenimiento relacionadas dentro del plan de mantenimiento que se actualiza de acuerdo a las necesidades que puedan presentarse; adicionalmente, se realizan a diario actividades de mantenimiento menores a través del operario auxiliar de aseo y cafetería.</w:t>
      </w:r>
    </w:p>
    <w:p w14:paraId="38170C8E" w14:textId="27057F01" w:rsidR="00D14DEA" w:rsidRDefault="00D14DEA" w:rsidP="009B6624">
      <w:pPr>
        <w:pStyle w:val="Sinespaciado"/>
        <w:spacing w:line="276" w:lineRule="auto"/>
        <w:jc w:val="both"/>
        <w:rPr>
          <w:rFonts w:ascii="Arial" w:eastAsia="Arial" w:hAnsi="Arial" w:cs="Arial"/>
          <w:color w:val="auto"/>
          <w:lang w:eastAsia="en-US"/>
        </w:rPr>
      </w:pPr>
    </w:p>
    <w:p w14:paraId="67B24451" w14:textId="204D8E91"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Suscripciones</w:t>
      </w:r>
      <w:r>
        <w:rPr>
          <w:rFonts w:ascii="Arial" w:hAnsi="Arial" w:cs="Arial"/>
          <w:color w:val="333333"/>
          <w:shd w:val="clear" w:color="auto" w:fill="FFFFFF"/>
        </w:rPr>
        <w:t>.</w:t>
      </w:r>
    </w:p>
    <w:p w14:paraId="5A631A8E" w14:textId="77777777" w:rsidR="00FC3E0D" w:rsidRDefault="00FC3E0D" w:rsidP="00DF2430">
      <w:pPr>
        <w:spacing w:after="0" w:line="240" w:lineRule="auto"/>
        <w:jc w:val="both"/>
        <w:rPr>
          <w:rFonts w:ascii="Arial" w:hAnsi="Arial" w:cs="Arial"/>
          <w:color w:val="333333"/>
          <w:shd w:val="clear" w:color="auto" w:fill="FFFFFF"/>
        </w:rPr>
      </w:pPr>
    </w:p>
    <w:p w14:paraId="306BC0DB" w14:textId="47654936" w:rsidR="00B41DCD" w:rsidRDefault="00FC3E0D" w:rsidP="00FC3E0D">
      <w:pPr>
        <w:spacing w:after="0" w:line="240" w:lineRule="auto"/>
        <w:jc w:val="both"/>
        <w:rPr>
          <w:rFonts w:ascii="Arial" w:hAnsi="Arial" w:cs="Arial"/>
          <w:color w:val="333333"/>
          <w:shd w:val="clear" w:color="auto" w:fill="FFFFFF"/>
        </w:rPr>
      </w:pPr>
      <w:r w:rsidRPr="00B456B4">
        <w:rPr>
          <w:rFonts w:ascii="Arial" w:hAnsi="Arial" w:cs="Arial"/>
          <w:color w:val="333333"/>
          <w:shd w:val="clear" w:color="auto" w:fill="FFFFFF"/>
        </w:rPr>
        <w:t xml:space="preserve">Para el periodo de seguimiento la </w:t>
      </w:r>
      <w:r w:rsidRPr="00B456B4">
        <w:rPr>
          <w:rFonts w:ascii="Arial" w:eastAsia="Arial" w:hAnsi="Arial" w:cs="Arial"/>
        </w:rPr>
        <w:t xml:space="preserve">Fundación Gilberto Alzate Avendaño – </w:t>
      </w:r>
      <w:r w:rsidR="00CA5A7E" w:rsidRPr="00B456B4">
        <w:rPr>
          <w:rFonts w:ascii="Arial" w:eastAsia="Arial" w:hAnsi="Arial" w:cs="Arial"/>
        </w:rPr>
        <w:t>FUGA,</w:t>
      </w:r>
      <w:r w:rsidR="00CA5A7E" w:rsidRPr="00B456B4">
        <w:rPr>
          <w:rFonts w:ascii="Arial" w:hAnsi="Arial" w:cs="Arial"/>
          <w:color w:val="333333"/>
          <w:shd w:val="clear" w:color="auto" w:fill="FFFFFF"/>
        </w:rPr>
        <w:t xml:space="preserve"> no</w:t>
      </w:r>
      <w:r w:rsidRPr="00B456B4">
        <w:rPr>
          <w:rFonts w:ascii="Arial" w:hAnsi="Arial" w:cs="Arial"/>
          <w:color w:val="333333"/>
          <w:shd w:val="clear" w:color="auto" w:fill="FFFFFF"/>
        </w:rPr>
        <w:t xml:space="preserve"> adelanto la suscripción a bases de datos electrónicas, periódicos o revistas especializadas.</w:t>
      </w:r>
    </w:p>
    <w:p w14:paraId="0EB7B00C" w14:textId="42B0A977" w:rsidR="00B41DCD" w:rsidRDefault="00B41DCD" w:rsidP="00DF2430">
      <w:pPr>
        <w:spacing w:after="0" w:line="240" w:lineRule="auto"/>
        <w:jc w:val="both"/>
        <w:rPr>
          <w:rFonts w:ascii="Arial" w:hAnsi="Arial" w:cs="Arial"/>
          <w:color w:val="333333"/>
          <w:shd w:val="clear" w:color="auto" w:fill="FFFFFF"/>
        </w:rPr>
      </w:pPr>
    </w:p>
    <w:p w14:paraId="53B60323" w14:textId="0E77E8C0" w:rsidR="00DF1D8E" w:rsidRDefault="00DF1D8E" w:rsidP="00DF2430">
      <w:pPr>
        <w:spacing w:after="0" w:line="240" w:lineRule="auto"/>
        <w:jc w:val="both"/>
        <w:rPr>
          <w:rFonts w:ascii="Arial" w:hAnsi="Arial" w:cs="Arial"/>
          <w:color w:val="333333"/>
          <w:shd w:val="clear" w:color="auto" w:fill="FFFFFF"/>
        </w:rPr>
      </w:pPr>
      <w:r>
        <w:rPr>
          <w:rFonts w:ascii="Arial" w:hAnsi="Arial" w:cs="Arial"/>
          <w:b/>
          <w:bCs/>
          <w:color w:val="333333"/>
          <w:shd w:val="clear" w:color="auto" w:fill="FFFFFF"/>
        </w:rPr>
        <w:t>Servicios públicos.</w:t>
      </w:r>
      <w:r>
        <w:rPr>
          <w:rFonts w:ascii="Arial" w:hAnsi="Arial" w:cs="Arial"/>
          <w:color w:val="333333"/>
          <w:shd w:val="clear" w:color="auto" w:fill="FFFFFF"/>
        </w:rPr>
        <w:t> </w:t>
      </w:r>
    </w:p>
    <w:p w14:paraId="201A673F" w14:textId="2A264D11" w:rsidR="00DF1D8E" w:rsidRDefault="00DF1D8E" w:rsidP="00DF2430">
      <w:pPr>
        <w:spacing w:after="0" w:line="240" w:lineRule="auto"/>
        <w:jc w:val="both"/>
        <w:rPr>
          <w:rFonts w:ascii="Arial" w:hAnsi="Arial" w:cs="Arial"/>
          <w:b/>
          <w:color w:val="2F5496" w:themeColor="accent1" w:themeShade="BF"/>
        </w:rPr>
      </w:pPr>
    </w:p>
    <w:p w14:paraId="7AE1CF32" w14:textId="374EACCF" w:rsidR="003C6834" w:rsidRDefault="003C6834" w:rsidP="003C6834">
      <w:pPr>
        <w:pStyle w:val="Prrafodelista"/>
        <w:ind w:left="360"/>
        <w:jc w:val="center"/>
        <w:rPr>
          <w:rFonts w:ascii="Arial" w:hAnsi="Arial" w:cs="Arial"/>
          <w:b/>
          <w:bCs/>
          <w:color w:val="333333"/>
          <w:shd w:val="clear" w:color="auto" w:fill="FFFFFF"/>
        </w:rPr>
      </w:pPr>
      <w:r w:rsidRPr="00E61BF8">
        <w:rPr>
          <w:rFonts w:ascii="Arial" w:hAnsi="Arial" w:cs="Arial"/>
          <w:b/>
          <w:color w:val="4472C4" w:themeColor="accent1"/>
        </w:rPr>
        <w:t xml:space="preserve">Tabla </w:t>
      </w:r>
      <w:r w:rsidR="005A6CC6">
        <w:rPr>
          <w:rFonts w:ascii="Arial" w:hAnsi="Arial" w:cs="Arial"/>
          <w:b/>
          <w:color w:val="4472C4" w:themeColor="accent1"/>
        </w:rPr>
        <w:t>7</w:t>
      </w:r>
      <w:r>
        <w:rPr>
          <w:rFonts w:ascii="Arial" w:hAnsi="Arial" w:cs="Arial"/>
          <w:b/>
          <w:color w:val="4472C4" w:themeColor="accent1"/>
        </w:rPr>
        <w:t xml:space="preserve">. </w:t>
      </w:r>
      <w:r w:rsidR="00D14DEA">
        <w:rPr>
          <w:rFonts w:ascii="Arial" w:hAnsi="Arial" w:cs="Arial"/>
          <w:b/>
          <w:color w:val="4472C4" w:themeColor="accent1"/>
        </w:rPr>
        <w:t>Acueducto agua y alcantarillado</w:t>
      </w:r>
      <w:r w:rsidR="005A6CC6">
        <w:rPr>
          <w:rFonts w:ascii="Arial" w:hAnsi="Arial" w:cs="Arial"/>
          <w:b/>
          <w:color w:val="4472C4" w:themeColor="accent1"/>
        </w:rPr>
        <w:t>.</w:t>
      </w:r>
    </w:p>
    <w:p w14:paraId="6EADC158" w14:textId="77777777" w:rsidR="00AC7CA8" w:rsidRDefault="00AC7CA8" w:rsidP="00AC7CA8">
      <w:pPr>
        <w:spacing w:after="0" w:line="240" w:lineRule="auto"/>
        <w:rPr>
          <w:rFonts w:ascii="Arial" w:eastAsia="Arial" w:hAnsi="Arial" w:cs="Arial"/>
          <w:b/>
          <w:color w:val="4472C4"/>
          <w:sz w:val="20"/>
          <w:szCs w:val="20"/>
        </w:rPr>
      </w:pPr>
    </w:p>
    <w:tbl>
      <w:tblPr>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1110"/>
        <w:gridCol w:w="870"/>
        <w:gridCol w:w="1530"/>
        <w:gridCol w:w="870"/>
        <w:gridCol w:w="2370"/>
      </w:tblGrid>
      <w:tr w:rsidR="00AC7CA8" w14:paraId="6608AEBF" w14:textId="77777777" w:rsidTr="006902A8">
        <w:trPr>
          <w:trHeight w:val="577"/>
          <w:jc w:val="center"/>
        </w:trPr>
        <w:tc>
          <w:tcPr>
            <w:tcW w:w="1395" w:type="dxa"/>
            <w:vMerge w:val="restart"/>
            <w:shd w:val="clear" w:color="auto" w:fill="B4C6E7"/>
            <w:vAlign w:val="center"/>
          </w:tcPr>
          <w:p w14:paraId="1ADF3F03"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Rubro</w:t>
            </w:r>
          </w:p>
        </w:tc>
        <w:tc>
          <w:tcPr>
            <w:tcW w:w="1110" w:type="dxa"/>
            <w:vMerge w:val="restart"/>
            <w:shd w:val="clear" w:color="auto" w:fill="B4C6E7"/>
            <w:vAlign w:val="center"/>
          </w:tcPr>
          <w:p w14:paraId="01811B41"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Unidad de medida</w:t>
            </w:r>
          </w:p>
        </w:tc>
        <w:tc>
          <w:tcPr>
            <w:tcW w:w="2400" w:type="dxa"/>
            <w:gridSpan w:val="2"/>
            <w:shd w:val="clear" w:color="auto" w:fill="B4C6E7"/>
            <w:vAlign w:val="center"/>
          </w:tcPr>
          <w:p w14:paraId="50FF32D3" w14:textId="7964897E"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2024</w:t>
            </w:r>
          </w:p>
        </w:tc>
        <w:tc>
          <w:tcPr>
            <w:tcW w:w="3240" w:type="dxa"/>
            <w:gridSpan w:val="2"/>
            <w:shd w:val="clear" w:color="auto" w:fill="C6E0B4"/>
            <w:vAlign w:val="center"/>
          </w:tcPr>
          <w:p w14:paraId="694DBAEB" w14:textId="3A1A006A"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2025</w:t>
            </w:r>
          </w:p>
        </w:tc>
      </w:tr>
      <w:tr w:rsidR="00AC7CA8" w14:paraId="5564284E" w14:textId="77777777" w:rsidTr="006902A8">
        <w:trPr>
          <w:trHeight w:val="499"/>
          <w:jc w:val="center"/>
        </w:trPr>
        <w:tc>
          <w:tcPr>
            <w:tcW w:w="1395" w:type="dxa"/>
            <w:vMerge/>
            <w:shd w:val="clear" w:color="auto" w:fill="B4C6E7"/>
            <w:vAlign w:val="center"/>
          </w:tcPr>
          <w:p w14:paraId="7624CC5F" w14:textId="77777777" w:rsidR="00AC7CA8" w:rsidRDefault="00AC7CA8" w:rsidP="006902A8">
            <w:pPr>
              <w:widowControl w:val="0"/>
              <w:pBdr>
                <w:top w:val="nil"/>
                <w:left w:val="nil"/>
                <w:bottom w:val="nil"/>
                <w:right w:val="nil"/>
                <w:between w:val="nil"/>
              </w:pBdr>
              <w:spacing w:after="0" w:line="276" w:lineRule="auto"/>
              <w:rPr>
                <w:rFonts w:ascii="Arial" w:eastAsia="Arial" w:hAnsi="Arial" w:cs="Arial"/>
                <w:b/>
                <w:sz w:val="20"/>
                <w:szCs w:val="20"/>
              </w:rPr>
            </w:pPr>
          </w:p>
        </w:tc>
        <w:tc>
          <w:tcPr>
            <w:tcW w:w="1110" w:type="dxa"/>
            <w:vMerge/>
            <w:shd w:val="clear" w:color="auto" w:fill="B4C6E7"/>
            <w:vAlign w:val="center"/>
          </w:tcPr>
          <w:p w14:paraId="7CC1436E" w14:textId="77777777" w:rsidR="00AC7CA8" w:rsidRDefault="00AC7CA8" w:rsidP="006902A8">
            <w:pPr>
              <w:widowControl w:val="0"/>
              <w:pBdr>
                <w:top w:val="nil"/>
                <w:left w:val="nil"/>
                <w:bottom w:val="nil"/>
                <w:right w:val="nil"/>
                <w:between w:val="nil"/>
              </w:pBdr>
              <w:spacing w:after="0" w:line="276" w:lineRule="auto"/>
              <w:rPr>
                <w:rFonts w:ascii="Arial" w:eastAsia="Arial" w:hAnsi="Arial" w:cs="Arial"/>
                <w:b/>
                <w:sz w:val="20"/>
                <w:szCs w:val="20"/>
              </w:rPr>
            </w:pPr>
          </w:p>
        </w:tc>
        <w:tc>
          <w:tcPr>
            <w:tcW w:w="870" w:type="dxa"/>
            <w:tcBorders>
              <w:bottom w:val="single" w:sz="4" w:space="0" w:color="000000"/>
            </w:tcBorders>
            <w:shd w:val="clear" w:color="auto" w:fill="B4C6E7"/>
            <w:vAlign w:val="center"/>
          </w:tcPr>
          <w:p w14:paraId="1D44DAF5"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1530" w:type="dxa"/>
            <w:tcBorders>
              <w:bottom w:val="single" w:sz="4" w:space="0" w:color="000000"/>
            </w:tcBorders>
            <w:shd w:val="clear" w:color="auto" w:fill="B4C6E7"/>
            <w:vAlign w:val="center"/>
          </w:tcPr>
          <w:p w14:paraId="7590B68D"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c>
          <w:tcPr>
            <w:tcW w:w="870" w:type="dxa"/>
            <w:tcBorders>
              <w:bottom w:val="single" w:sz="4" w:space="0" w:color="000000"/>
            </w:tcBorders>
            <w:shd w:val="clear" w:color="auto" w:fill="C6E0B4"/>
            <w:vAlign w:val="center"/>
          </w:tcPr>
          <w:p w14:paraId="4BB83F5A"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2370" w:type="dxa"/>
            <w:tcBorders>
              <w:bottom w:val="single" w:sz="4" w:space="0" w:color="000000"/>
            </w:tcBorders>
            <w:shd w:val="clear" w:color="auto" w:fill="C6E0B4"/>
            <w:vAlign w:val="center"/>
          </w:tcPr>
          <w:p w14:paraId="76632A8C"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r>
      <w:tr w:rsidR="00AC7CA8" w14:paraId="30C28345" w14:textId="77777777" w:rsidTr="006902A8">
        <w:trPr>
          <w:trHeight w:val="327"/>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2474"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 Agua</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7A76"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m3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000F8AE" w14:textId="19E23AC9" w:rsidR="00AC7CA8" w:rsidRDefault="00805586" w:rsidP="006902A8">
            <w:pPr>
              <w:widowControl w:val="0"/>
              <w:spacing w:after="0" w:line="276" w:lineRule="auto"/>
              <w:jc w:val="center"/>
              <w:rPr>
                <w:rFonts w:ascii="Arial" w:eastAsia="Arial" w:hAnsi="Arial" w:cs="Arial"/>
                <w:b/>
                <w:sz w:val="16"/>
                <w:szCs w:val="16"/>
              </w:rPr>
            </w:pPr>
            <w:r w:rsidRPr="00805586">
              <w:rPr>
                <w:rFonts w:ascii="Arial" w:eastAsia="Arial" w:hAnsi="Arial" w:cs="Arial"/>
                <w:b/>
                <w:sz w:val="16"/>
                <w:szCs w:val="16"/>
              </w:rPr>
              <w:t>426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3050EFC6" w14:textId="1B1D7464" w:rsidR="00AC7CA8" w:rsidRDefault="00805586" w:rsidP="006902A8">
            <w:pPr>
              <w:widowControl w:val="0"/>
              <w:spacing w:after="0" w:line="276" w:lineRule="auto"/>
              <w:jc w:val="center"/>
              <w:rPr>
                <w:rFonts w:ascii="Arial" w:eastAsia="Arial" w:hAnsi="Arial" w:cs="Arial"/>
                <w:b/>
                <w:sz w:val="16"/>
                <w:szCs w:val="16"/>
              </w:rPr>
            </w:pPr>
            <w:r>
              <w:rPr>
                <w:rFonts w:ascii="Arial" w:eastAsia="Arial" w:hAnsi="Arial" w:cs="Arial"/>
                <w:b/>
                <w:sz w:val="16"/>
                <w:szCs w:val="16"/>
              </w:rPr>
              <w:t>$</w:t>
            </w:r>
            <w:r w:rsidR="00594578" w:rsidRPr="00594578">
              <w:rPr>
                <w:rFonts w:ascii="Arial" w:eastAsia="Arial" w:hAnsi="Arial" w:cs="Arial"/>
                <w:b/>
                <w:sz w:val="16"/>
                <w:szCs w:val="16"/>
              </w:rPr>
              <w:t>5</w:t>
            </w:r>
            <w:r w:rsidR="00594578">
              <w:rPr>
                <w:rFonts w:ascii="Arial" w:eastAsia="Arial" w:hAnsi="Arial" w:cs="Arial"/>
                <w:b/>
                <w:sz w:val="16"/>
                <w:szCs w:val="16"/>
              </w:rPr>
              <w:t>.</w:t>
            </w:r>
            <w:r w:rsidR="00594578" w:rsidRPr="00594578">
              <w:rPr>
                <w:rFonts w:ascii="Arial" w:eastAsia="Arial" w:hAnsi="Arial" w:cs="Arial"/>
                <w:b/>
                <w:sz w:val="16"/>
                <w:szCs w:val="16"/>
              </w:rPr>
              <w:t>541</w:t>
            </w:r>
            <w:r w:rsidR="00594578">
              <w:rPr>
                <w:rFonts w:ascii="Arial" w:eastAsia="Arial" w:hAnsi="Arial" w:cs="Arial"/>
                <w:b/>
                <w:sz w:val="16"/>
                <w:szCs w:val="16"/>
              </w:rPr>
              <w:t>.</w:t>
            </w:r>
            <w:r w:rsidR="00594578" w:rsidRPr="00594578">
              <w:rPr>
                <w:rFonts w:ascii="Arial" w:eastAsia="Arial" w:hAnsi="Arial" w:cs="Arial"/>
                <w:b/>
                <w:sz w:val="16"/>
                <w:szCs w:val="16"/>
              </w:rPr>
              <w:t>200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C0B3A20" w14:textId="220C922E" w:rsidR="00AC7CA8" w:rsidRDefault="00EA2CA1" w:rsidP="006902A8">
            <w:pPr>
              <w:widowControl w:val="0"/>
              <w:spacing w:after="0" w:line="276" w:lineRule="auto"/>
              <w:jc w:val="center"/>
              <w:rPr>
                <w:rFonts w:ascii="Arial" w:eastAsia="Arial" w:hAnsi="Arial" w:cs="Arial"/>
                <w:b/>
                <w:sz w:val="16"/>
                <w:szCs w:val="16"/>
              </w:rPr>
            </w:pPr>
            <w:r>
              <w:rPr>
                <w:rFonts w:ascii="Arial" w:eastAsia="Arial" w:hAnsi="Arial" w:cs="Arial"/>
                <w:b/>
                <w:sz w:val="16"/>
                <w:szCs w:val="16"/>
              </w:rPr>
              <w:t>753</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45C1A422" w14:textId="4B88EABF" w:rsidR="00AC7CA8" w:rsidRPr="00901024" w:rsidRDefault="00594578" w:rsidP="006902A8">
            <w:pPr>
              <w:widowControl w:val="0"/>
              <w:spacing w:after="0" w:line="276" w:lineRule="auto"/>
              <w:jc w:val="center"/>
              <w:rPr>
                <w:rFonts w:ascii="Arial" w:eastAsia="Arial" w:hAnsi="Arial" w:cs="Arial"/>
                <w:bCs/>
                <w:sz w:val="16"/>
                <w:szCs w:val="16"/>
              </w:rPr>
            </w:pPr>
            <w:r w:rsidRPr="00901024">
              <w:rPr>
                <w:rFonts w:ascii="Arial" w:eastAsia="Arial" w:hAnsi="Arial" w:cs="Arial"/>
                <w:bCs/>
                <w:sz w:val="16"/>
                <w:szCs w:val="16"/>
              </w:rPr>
              <w:t>$6.965.670</w:t>
            </w:r>
          </w:p>
        </w:tc>
      </w:tr>
    </w:tbl>
    <w:p w14:paraId="5260F04F" w14:textId="21C21622" w:rsidR="009F5111" w:rsidRPr="005D55F1" w:rsidRDefault="009F5111" w:rsidP="009F5111">
      <w:pPr>
        <w:spacing w:after="0" w:line="240" w:lineRule="auto"/>
        <w:jc w:val="both"/>
        <w:rPr>
          <w:rFonts w:ascii="Arial" w:hAnsi="Arial" w:cs="Arial"/>
          <w:bCs/>
          <w:color w:val="4472C4" w:themeColor="accent1"/>
          <w:sz w:val="18"/>
          <w:szCs w:val="18"/>
        </w:rPr>
      </w:pPr>
      <w:r>
        <w:rPr>
          <w:rFonts w:ascii="Arial" w:hAnsi="Arial" w:cs="Arial"/>
          <w:bCs/>
          <w:color w:val="4472C4" w:themeColor="accent1"/>
        </w:rPr>
        <w:t xml:space="preserve">     </w:t>
      </w:r>
      <w:r w:rsidRPr="005D55F1">
        <w:rPr>
          <w:rFonts w:ascii="Arial" w:hAnsi="Arial" w:cs="Arial"/>
          <w:bCs/>
          <w:color w:val="4472C4" w:themeColor="accent1"/>
          <w:sz w:val="18"/>
          <w:szCs w:val="18"/>
        </w:rPr>
        <w:t>Fuente:</w:t>
      </w:r>
      <w:r>
        <w:rPr>
          <w:rFonts w:ascii="Arial" w:hAnsi="Arial" w:cs="Arial"/>
          <w:bCs/>
          <w:color w:val="4472C4" w:themeColor="accent1"/>
          <w:sz w:val="18"/>
          <w:szCs w:val="18"/>
        </w:rPr>
        <w:t xml:space="preserve"> Bogdata - SAP</w:t>
      </w:r>
    </w:p>
    <w:p w14:paraId="4BA88D34" w14:textId="77777777" w:rsidR="009F5111" w:rsidRDefault="009F5111" w:rsidP="00083D9A">
      <w:pPr>
        <w:spacing w:after="0" w:line="240" w:lineRule="auto"/>
        <w:jc w:val="both"/>
        <w:rPr>
          <w:rFonts w:ascii="Arial" w:hAnsi="Arial" w:cs="Arial"/>
          <w:color w:val="333333"/>
          <w:shd w:val="clear" w:color="auto" w:fill="FFFFFF"/>
        </w:rPr>
      </w:pPr>
    </w:p>
    <w:p w14:paraId="0ADBA268" w14:textId="64A333CC" w:rsidR="005A6CC6" w:rsidRPr="00BD5AD5" w:rsidRDefault="005A6CC6" w:rsidP="00BD5AD5">
      <w:pPr>
        <w:pStyle w:val="Prrafodelista"/>
        <w:ind w:left="360"/>
        <w:jc w:val="center"/>
        <w:rPr>
          <w:rFonts w:ascii="Arial" w:hAnsi="Arial" w:cs="Arial"/>
          <w:b/>
          <w:color w:val="4472C4" w:themeColor="accent1"/>
        </w:rPr>
      </w:pPr>
      <w:r w:rsidRPr="00E61BF8">
        <w:rPr>
          <w:rFonts w:ascii="Arial" w:hAnsi="Arial" w:cs="Arial"/>
          <w:b/>
          <w:color w:val="4472C4" w:themeColor="accent1"/>
        </w:rPr>
        <w:t xml:space="preserve">Tabla </w:t>
      </w:r>
      <w:r>
        <w:rPr>
          <w:rFonts w:ascii="Arial" w:hAnsi="Arial" w:cs="Arial"/>
          <w:b/>
          <w:color w:val="4472C4" w:themeColor="accent1"/>
        </w:rPr>
        <w:t>8. Servicio de Gas.</w:t>
      </w:r>
    </w:p>
    <w:p w14:paraId="20B434C0" w14:textId="77777777" w:rsidR="00AC7CA8" w:rsidRDefault="00AC7CA8" w:rsidP="00AC7CA8">
      <w:pPr>
        <w:spacing w:after="0" w:line="240" w:lineRule="auto"/>
        <w:rPr>
          <w:rFonts w:ascii="Arial" w:eastAsia="Arial" w:hAnsi="Arial" w:cs="Arial"/>
          <w:b/>
          <w:color w:val="4472C4"/>
          <w:sz w:val="20"/>
          <w:szCs w:val="20"/>
        </w:rPr>
      </w:pPr>
    </w:p>
    <w:tbl>
      <w:tblPr>
        <w:tblpPr w:leftFromText="180" w:rightFromText="180" w:topFromText="180" w:bottomFromText="180" w:vertAnchor="text" w:tblpXSpec="center" w:tblpY="11"/>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900"/>
        <w:gridCol w:w="990"/>
        <w:gridCol w:w="960"/>
        <w:gridCol w:w="1260"/>
        <w:gridCol w:w="2490"/>
      </w:tblGrid>
      <w:tr w:rsidR="00CB6632" w14:paraId="6A932EBA" w14:textId="77777777" w:rsidTr="006902A8">
        <w:trPr>
          <w:trHeight w:val="540"/>
          <w:jc w:val="center"/>
        </w:trPr>
        <w:tc>
          <w:tcPr>
            <w:tcW w:w="1140" w:type="dxa"/>
            <w:vMerge w:val="restart"/>
            <w:shd w:val="clear" w:color="auto" w:fill="B4C6E7"/>
            <w:vAlign w:val="center"/>
          </w:tcPr>
          <w:p w14:paraId="3C585C8D" w14:textId="77777777" w:rsidR="00CB6632" w:rsidRDefault="00CB6632" w:rsidP="00CB6632">
            <w:pPr>
              <w:spacing w:after="0" w:line="240" w:lineRule="auto"/>
              <w:jc w:val="center"/>
              <w:rPr>
                <w:rFonts w:ascii="Arial" w:eastAsia="Arial" w:hAnsi="Arial" w:cs="Arial"/>
                <w:b/>
                <w:sz w:val="16"/>
                <w:szCs w:val="16"/>
              </w:rPr>
            </w:pPr>
            <w:r>
              <w:rPr>
                <w:rFonts w:ascii="Arial" w:eastAsia="Arial" w:hAnsi="Arial" w:cs="Arial"/>
                <w:b/>
                <w:sz w:val="16"/>
                <w:szCs w:val="16"/>
              </w:rPr>
              <w:t>Rubro</w:t>
            </w:r>
          </w:p>
        </w:tc>
        <w:tc>
          <w:tcPr>
            <w:tcW w:w="900" w:type="dxa"/>
            <w:vMerge w:val="restart"/>
            <w:shd w:val="clear" w:color="auto" w:fill="B4C6E7"/>
            <w:vAlign w:val="center"/>
          </w:tcPr>
          <w:p w14:paraId="24E36CE8" w14:textId="77777777" w:rsidR="00CB6632" w:rsidRDefault="00CB6632" w:rsidP="00CB6632">
            <w:pPr>
              <w:spacing w:after="0" w:line="240" w:lineRule="auto"/>
              <w:jc w:val="center"/>
              <w:rPr>
                <w:rFonts w:ascii="Arial" w:eastAsia="Arial" w:hAnsi="Arial" w:cs="Arial"/>
                <w:b/>
                <w:sz w:val="16"/>
                <w:szCs w:val="16"/>
              </w:rPr>
            </w:pPr>
            <w:r>
              <w:rPr>
                <w:rFonts w:ascii="Arial" w:eastAsia="Arial" w:hAnsi="Arial" w:cs="Arial"/>
                <w:b/>
                <w:sz w:val="16"/>
                <w:szCs w:val="16"/>
              </w:rPr>
              <w:t>Unidad de medida</w:t>
            </w:r>
          </w:p>
        </w:tc>
        <w:tc>
          <w:tcPr>
            <w:tcW w:w="1950" w:type="dxa"/>
            <w:gridSpan w:val="2"/>
            <w:shd w:val="clear" w:color="auto" w:fill="B4C6E7"/>
            <w:vAlign w:val="center"/>
          </w:tcPr>
          <w:p w14:paraId="43D5D866" w14:textId="7A1ED144" w:rsidR="00CB6632" w:rsidRDefault="00CB6632" w:rsidP="00CB6632">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2024</w:t>
            </w:r>
          </w:p>
        </w:tc>
        <w:tc>
          <w:tcPr>
            <w:tcW w:w="3750" w:type="dxa"/>
            <w:gridSpan w:val="2"/>
            <w:shd w:val="clear" w:color="auto" w:fill="C6E0B4"/>
            <w:vAlign w:val="center"/>
          </w:tcPr>
          <w:p w14:paraId="7DDB8BE8" w14:textId="761874FE" w:rsidR="00CB6632" w:rsidRDefault="00CB6632" w:rsidP="00CB6632">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2025</w:t>
            </w:r>
          </w:p>
        </w:tc>
      </w:tr>
      <w:tr w:rsidR="00AC7CA8" w14:paraId="620B5F2F" w14:textId="77777777" w:rsidTr="006902A8">
        <w:trPr>
          <w:trHeight w:val="529"/>
          <w:jc w:val="center"/>
        </w:trPr>
        <w:tc>
          <w:tcPr>
            <w:tcW w:w="1140" w:type="dxa"/>
            <w:vMerge/>
            <w:shd w:val="clear" w:color="auto" w:fill="B4C6E7"/>
            <w:vAlign w:val="center"/>
          </w:tcPr>
          <w:p w14:paraId="2B7481B2" w14:textId="77777777" w:rsidR="00AC7CA8" w:rsidRDefault="00AC7CA8" w:rsidP="006902A8">
            <w:pPr>
              <w:widowControl w:val="0"/>
              <w:pBdr>
                <w:top w:val="nil"/>
                <w:left w:val="nil"/>
                <w:bottom w:val="nil"/>
                <w:right w:val="nil"/>
                <w:between w:val="nil"/>
              </w:pBdr>
              <w:spacing w:after="0" w:line="276" w:lineRule="auto"/>
              <w:rPr>
                <w:rFonts w:ascii="Arial" w:eastAsia="Arial" w:hAnsi="Arial" w:cs="Arial"/>
                <w:b/>
                <w:sz w:val="20"/>
                <w:szCs w:val="20"/>
              </w:rPr>
            </w:pPr>
          </w:p>
        </w:tc>
        <w:tc>
          <w:tcPr>
            <w:tcW w:w="900" w:type="dxa"/>
            <w:vMerge/>
            <w:shd w:val="clear" w:color="auto" w:fill="B4C6E7"/>
            <w:vAlign w:val="center"/>
          </w:tcPr>
          <w:p w14:paraId="2FA04143" w14:textId="77777777" w:rsidR="00AC7CA8" w:rsidRDefault="00AC7CA8" w:rsidP="006902A8">
            <w:pPr>
              <w:widowControl w:val="0"/>
              <w:pBdr>
                <w:top w:val="nil"/>
                <w:left w:val="nil"/>
                <w:bottom w:val="nil"/>
                <w:right w:val="nil"/>
                <w:between w:val="nil"/>
              </w:pBdr>
              <w:spacing w:after="0" w:line="276" w:lineRule="auto"/>
              <w:rPr>
                <w:rFonts w:ascii="Arial" w:eastAsia="Arial" w:hAnsi="Arial" w:cs="Arial"/>
                <w:b/>
                <w:sz w:val="20"/>
                <w:szCs w:val="20"/>
              </w:rPr>
            </w:pPr>
          </w:p>
        </w:tc>
        <w:tc>
          <w:tcPr>
            <w:tcW w:w="990" w:type="dxa"/>
            <w:shd w:val="clear" w:color="auto" w:fill="B4C6E7"/>
            <w:vAlign w:val="center"/>
          </w:tcPr>
          <w:p w14:paraId="31F478A3"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960" w:type="dxa"/>
            <w:shd w:val="clear" w:color="auto" w:fill="B4C6E7"/>
            <w:vAlign w:val="center"/>
          </w:tcPr>
          <w:p w14:paraId="0AC4E221"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c>
          <w:tcPr>
            <w:tcW w:w="1260" w:type="dxa"/>
            <w:shd w:val="clear" w:color="auto" w:fill="C6E0B4"/>
            <w:vAlign w:val="center"/>
          </w:tcPr>
          <w:p w14:paraId="3E23C875"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2490" w:type="dxa"/>
            <w:shd w:val="clear" w:color="auto" w:fill="C6E0B4"/>
            <w:vAlign w:val="center"/>
          </w:tcPr>
          <w:p w14:paraId="7DCDFA61" w14:textId="77777777" w:rsidR="00AC7CA8" w:rsidRDefault="00AC7CA8" w:rsidP="006902A8">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r>
      <w:tr w:rsidR="00AC7CA8" w14:paraId="5BBB12FC" w14:textId="77777777" w:rsidTr="006902A8">
        <w:trPr>
          <w:trHeight w:val="327"/>
          <w:jc w:val="center"/>
        </w:trPr>
        <w:tc>
          <w:tcPr>
            <w:tcW w:w="1140" w:type="dxa"/>
            <w:vAlign w:val="center"/>
          </w:tcPr>
          <w:p w14:paraId="694F8954" w14:textId="77777777" w:rsidR="00AC7CA8" w:rsidRDefault="00AC7CA8" w:rsidP="00F1171C">
            <w:pPr>
              <w:spacing w:after="0" w:line="240" w:lineRule="auto"/>
              <w:ind w:right="-170"/>
              <w:rPr>
                <w:rFonts w:ascii="Arial" w:eastAsia="Arial" w:hAnsi="Arial" w:cs="Arial"/>
                <w:sz w:val="16"/>
                <w:szCs w:val="16"/>
              </w:rPr>
            </w:pPr>
            <w:r>
              <w:rPr>
                <w:rFonts w:ascii="Arial" w:eastAsia="Arial" w:hAnsi="Arial" w:cs="Arial"/>
                <w:sz w:val="16"/>
                <w:szCs w:val="16"/>
              </w:rPr>
              <w:t>Gas</w:t>
            </w:r>
          </w:p>
        </w:tc>
        <w:tc>
          <w:tcPr>
            <w:tcW w:w="900" w:type="dxa"/>
            <w:vAlign w:val="center"/>
          </w:tcPr>
          <w:p w14:paraId="2B545400" w14:textId="1143BE0E" w:rsidR="00AC7CA8" w:rsidRDefault="00CB6632" w:rsidP="00F1171C">
            <w:pPr>
              <w:spacing w:after="0" w:line="240" w:lineRule="auto"/>
              <w:ind w:right="-170"/>
              <w:jc w:val="center"/>
              <w:rPr>
                <w:rFonts w:ascii="Arial" w:eastAsia="Arial" w:hAnsi="Arial" w:cs="Arial"/>
                <w:sz w:val="16"/>
                <w:szCs w:val="16"/>
              </w:rPr>
            </w:pPr>
            <w:r>
              <w:rPr>
                <w:rFonts w:ascii="Arial" w:eastAsia="Arial" w:hAnsi="Arial" w:cs="Arial"/>
                <w:sz w:val="16"/>
                <w:szCs w:val="16"/>
              </w:rPr>
              <w:t>m</w:t>
            </w:r>
            <w:r w:rsidR="00AC7CA8">
              <w:rPr>
                <w:rFonts w:ascii="Arial" w:eastAsia="Arial" w:hAnsi="Arial" w:cs="Arial"/>
                <w:sz w:val="16"/>
                <w:szCs w:val="16"/>
              </w:rPr>
              <w:t>3</w:t>
            </w:r>
          </w:p>
        </w:tc>
        <w:tc>
          <w:tcPr>
            <w:tcW w:w="990" w:type="dxa"/>
            <w:vAlign w:val="center"/>
          </w:tcPr>
          <w:p w14:paraId="5D2760D6" w14:textId="4026AC32" w:rsidR="00AC7CA8" w:rsidRDefault="0044420B" w:rsidP="00F1171C">
            <w:pPr>
              <w:spacing w:after="0" w:line="240" w:lineRule="auto"/>
              <w:ind w:right="-170"/>
              <w:jc w:val="center"/>
              <w:rPr>
                <w:rFonts w:ascii="Arial" w:eastAsia="Arial" w:hAnsi="Arial" w:cs="Arial"/>
                <w:sz w:val="16"/>
                <w:szCs w:val="16"/>
              </w:rPr>
            </w:pPr>
            <w:r w:rsidRPr="0044420B">
              <w:rPr>
                <w:rFonts w:ascii="Arial" w:eastAsia="Arial" w:hAnsi="Arial" w:cs="Arial"/>
                <w:sz w:val="16"/>
                <w:szCs w:val="16"/>
              </w:rPr>
              <w:t>89</w:t>
            </w:r>
          </w:p>
        </w:tc>
        <w:tc>
          <w:tcPr>
            <w:tcW w:w="960" w:type="dxa"/>
            <w:vAlign w:val="center"/>
          </w:tcPr>
          <w:p w14:paraId="4ABACD9B" w14:textId="3F19DA19" w:rsidR="00AC7CA8" w:rsidRDefault="00A63B99" w:rsidP="00F1171C">
            <w:pPr>
              <w:spacing w:after="0" w:line="240" w:lineRule="auto"/>
              <w:ind w:right="-170"/>
              <w:jc w:val="center"/>
              <w:rPr>
                <w:rFonts w:ascii="Arial" w:eastAsia="Arial" w:hAnsi="Arial" w:cs="Arial"/>
                <w:sz w:val="16"/>
                <w:szCs w:val="16"/>
              </w:rPr>
            </w:pPr>
            <w:r>
              <w:rPr>
                <w:rFonts w:ascii="Arial" w:eastAsia="Arial" w:hAnsi="Arial" w:cs="Arial"/>
                <w:sz w:val="16"/>
                <w:szCs w:val="16"/>
              </w:rPr>
              <w:t>$48</w:t>
            </w:r>
            <w:r w:rsidR="00D15E42">
              <w:rPr>
                <w:rFonts w:ascii="Arial" w:eastAsia="Arial" w:hAnsi="Arial" w:cs="Arial"/>
                <w:sz w:val="16"/>
                <w:szCs w:val="16"/>
              </w:rPr>
              <w:t>.420</w:t>
            </w:r>
          </w:p>
        </w:tc>
        <w:tc>
          <w:tcPr>
            <w:tcW w:w="1260" w:type="dxa"/>
            <w:vAlign w:val="center"/>
          </w:tcPr>
          <w:p w14:paraId="7B6E814E" w14:textId="09528B4D" w:rsidR="00AC7CA8" w:rsidRDefault="002F2CF2" w:rsidP="00F1171C">
            <w:pPr>
              <w:spacing w:after="0" w:line="240" w:lineRule="auto"/>
              <w:ind w:right="-170"/>
              <w:jc w:val="center"/>
              <w:rPr>
                <w:rFonts w:ascii="Arial" w:eastAsia="Arial" w:hAnsi="Arial" w:cs="Arial"/>
                <w:sz w:val="16"/>
                <w:szCs w:val="16"/>
              </w:rPr>
            </w:pPr>
            <w:r>
              <w:rPr>
                <w:rFonts w:ascii="Arial" w:eastAsia="Arial" w:hAnsi="Arial" w:cs="Arial"/>
                <w:sz w:val="16"/>
                <w:szCs w:val="16"/>
              </w:rPr>
              <w:t>62</w:t>
            </w:r>
          </w:p>
        </w:tc>
        <w:tc>
          <w:tcPr>
            <w:tcW w:w="2490" w:type="dxa"/>
            <w:vAlign w:val="center"/>
          </w:tcPr>
          <w:p w14:paraId="596390E9" w14:textId="57169246" w:rsidR="00AC7CA8" w:rsidRDefault="00594578" w:rsidP="00F1171C">
            <w:pPr>
              <w:spacing w:after="0" w:line="240" w:lineRule="auto"/>
              <w:ind w:right="-170"/>
              <w:jc w:val="center"/>
              <w:rPr>
                <w:rFonts w:ascii="Arial" w:eastAsia="Arial" w:hAnsi="Arial" w:cs="Arial"/>
                <w:sz w:val="16"/>
                <w:szCs w:val="16"/>
              </w:rPr>
            </w:pPr>
            <w:r>
              <w:rPr>
                <w:rFonts w:ascii="Arial" w:eastAsia="Arial" w:hAnsi="Arial" w:cs="Arial"/>
                <w:sz w:val="16"/>
                <w:szCs w:val="16"/>
              </w:rPr>
              <w:t>$</w:t>
            </w:r>
            <w:r w:rsidRPr="00594578">
              <w:rPr>
                <w:rFonts w:ascii="Arial" w:eastAsia="Arial" w:hAnsi="Arial" w:cs="Arial"/>
                <w:sz w:val="16"/>
                <w:szCs w:val="16"/>
              </w:rPr>
              <w:t>223</w:t>
            </w:r>
            <w:r>
              <w:rPr>
                <w:rFonts w:ascii="Arial" w:eastAsia="Arial" w:hAnsi="Arial" w:cs="Arial"/>
                <w:sz w:val="16"/>
                <w:szCs w:val="16"/>
              </w:rPr>
              <w:t>.</w:t>
            </w:r>
            <w:r w:rsidRPr="00594578">
              <w:rPr>
                <w:rFonts w:ascii="Arial" w:eastAsia="Arial" w:hAnsi="Arial" w:cs="Arial"/>
                <w:sz w:val="16"/>
                <w:szCs w:val="16"/>
              </w:rPr>
              <w:t>660</w:t>
            </w:r>
          </w:p>
        </w:tc>
      </w:tr>
    </w:tbl>
    <w:p w14:paraId="4217D314" w14:textId="77777777" w:rsidR="00CB6632" w:rsidRDefault="00CB6632" w:rsidP="00F1171C">
      <w:pPr>
        <w:spacing w:after="0" w:line="240" w:lineRule="auto"/>
        <w:ind w:right="-170"/>
        <w:jc w:val="both"/>
        <w:rPr>
          <w:rFonts w:ascii="Arial" w:eastAsia="Arial" w:hAnsi="Arial" w:cs="Arial"/>
          <w:sz w:val="20"/>
          <w:szCs w:val="20"/>
        </w:rPr>
      </w:pPr>
    </w:p>
    <w:p w14:paraId="68C7CF42" w14:textId="03C4E4A2" w:rsidR="009F5111" w:rsidRPr="009F5111" w:rsidRDefault="009F5111" w:rsidP="00F1171C">
      <w:pPr>
        <w:spacing w:after="0" w:line="240" w:lineRule="auto"/>
        <w:ind w:right="-170" w:firstLine="708"/>
        <w:jc w:val="both"/>
        <w:rPr>
          <w:rFonts w:ascii="Arial" w:hAnsi="Arial" w:cs="Arial"/>
          <w:bCs/>
          <w:color w:val="4472C4" w:themeColor="accent1"/>
          <w:sz w:val="16"/>
          <w:szCs w:val="16"/>
        </w:rPr>
      </w:pPr>
      <w:r w:rsidRPr="009F5111">
        <w:rPr>
          <w:rFonts w:ascii="Arial" w:hAnsi="Arial" w:cs="Arial"/>
          <w:bCs/>
          <w:color w:val="4472C4" w:themeColor="accent1"/>
          <w:sz w:val="20"/>
          <w:szCs w:val="20"/>
        </w:rPr>
        <w:t>Fu</w:t>
      </w:r>
      <w:r w:rsidRPr="009F5111">
        <w:rPr>
          <w:rFonts w:ascii="Arial" w:hAnsi="Arial" w:cs="Arial"/>
          <w:bCs/>
          <w:color w:val="4472C4" w:themeColor="accent1"/>
          <w:sz w:val="16"/>
          <w:szCs w:val="16"/>
        </w:rPr>
        <w:t>ente: Bogdata - SAP</w:t>
      </w:r>
    </w:p>
    <w:p w14:paraId="6CE3C1AC" w14:textId="7A16828A" w:rsidR="00AC7CA8" w:rsidRDefault="00AC7CA8" w:rsidP="00F1171C">
      <w:pPr>
        <w:spacing w:after="0" w:line="240" w:lineRule="auto"/>
        <w:ind w:left="284" w:right="-170"/>
        <w:jc w:val="both"/>
        <w:rPr>
          <w:rFonts w:ascii="Arial" w:eastAsia="Arial" w:hAnsi="Arial" w:cs="Arial"/>
          <w:sz w:val="18"/>
          <w:szCs w:val="18"/>
        </w:rPr>
      </w:pPr>
    </w:p>
    <w:p w14:paraId="4C9AE03E" w14:textId="6C998AF4" w:rsidR="00C2307F" w:rsidRDefault="00C2307F" w:rsidP="00F1171C">
      <w:pPr>
        <w:spacing w:after="0" w:line="240" w:lineRule="auto"/>
        <w:ind w:left="284" w:right="-170"/>
        <w:jc w:val="both"/>
        <w:rPr>
          <w:rFonts w:ascii="Arial" w:eastAsia="Arial" w:hAnsi="Arial" w:cs="Arial"/>
          <w:sz w:val="18"/>
          <w:szCs w:val="18"/>
        </w:rPr>
      </w:pPr>
    </w:p>
    <w:p w14:paraId="5974AA13" w14:textId="6BAD896B" w:rsidR="00C2307F" w:rsidRDefault="00C2307F" w:rsidP="00F1171C">
      <w:pPr>
        <w:spacing w:after="0" w:line="240" w:lineRule="auto"/>
        <w:ind w:left="284" w:right="-170"/>
        <w:jc w:val="both"/>
        <w:rPr>
          <w:rFonts w:ascii="Arial" w:eastAsia="Arial" w:hAnsi="Arial" w:cs="Arial"/>
          <w:sz w:val="18"/>
          <w:szCs w:val="18"/>
        </w:rPr>
      </w:pPr>
    </w:p>
    <w:p w14:paraId="7B7DCB00" w14:textId="77777777" w:rsidR="00C2307F" w:rsidRPr="009F5111" w:rsidRDefault="00C2307F" w:rsidP="00F1171C">
      <w:pPr>
        <w:spacing w:after="0" w:line="240" w:lineRule="auto"/>
        <w:ind w:left="284" w:right="-170"/>
        <w:jc w:val="both"/>
        <w:rPr>
          <w:rFonts w:ascii="Arial" w:eastAsia="Arial" w:hAnsi="Arial" w:cs="Arial"/>
          <w:sz w:val="18"/>
          <w:szCs w:val="18"/>
        </w:rPr>
      </w:pPr>
    </w:p>
    <w:p w14:paraId="3B279952" w14:textId="1356DCD7" w:rsidR="00BD5AD5" w:rsidRPr="00BD5AD5" w:rsidRDefault="00BD5AD5" w:rsidP="00BD5AD5">
      <w:pPr>
        <w:pStyle w:val="Prrafodelista"/>
        <w:ind w:left="360"/>
        <w:jc w:val="center"/>
        <w:rPr>
          <w:rFonts w:ascii="Arial" w:hAnsi="Arial" w:cs="Arial"/>
          <w:b/>
          <w:color w:val="4472C4" w:themeColor="accent1"/>
        </w:rPr>
      </w:pPr>
      <w:r w:rsidRPr="00E61BF8">
        <w:rPr>
          <w:rFonts w:ascii="Arial" w:hAnsi="Arial" w:cs="Arial"/>
          <w:b/>
          <w:color w:val="4472C4" w:themeColor="accent1"/>
        </w:rPr>
        <w:t xml:space="preserve">Tabla </w:t>
      </w:r>
      <w:r w:rsidR="00B4657B">
        <w:rPr>
          <w:rFonts w:ascii="Arial" w:hAnsi="Arial" w:cs="Arial"/>
          <w:b/>
          <w:color w:val="4472C4" w:themeColor="accent1"/>
        </w:rPr>
        <w:t>9</w:t>
      </w:r>
      <w:r>
        <w:rPr>
          <w:rFonts w:ascii="Arial" w:hAnsi="Arial" w:cs="Arial"/>
          <w:b/>
          <w:color w:val="4472C4" w:themeColor="accent1"/>
        </w:rPr>
        <w:t xml:space="preserve">. Servicio de </w:t>
      </w:r>
      <w:r w:rsidR="00B4657B">
        <w:rPr>
          <w:rFonts w:ascii="Arial" w:hAnsi="Arial" w:cs="Arial"/>
          <w:b/>
          <w:color w:val="4472C4" w:themeColor="accent1"/>
        </w:rPr>
        <w:t>Energía</w:t>
      </w:r>
      <w:r>
        <w:rPr>
          <w:rFonts w:ascii="Arial" w:hAnsi="Arial" w:cs="Arial"/>
          <w:b/>
          <w:color w:val="4472C4" w:themeColor="accent1"/>
        </w:rPr>
        <w:t>.</w:t>
      </w:r>
    </w:p>
    <w:p w14:paraId="39638D11" w14:textId="77777777" w:rsidR="00BD5AD5" w:rsidRDefault="00BD5AD5" w:rsidP="00AC7CA8">
      <w:pPr>
        <w:spacing w:after="0" w:line="240" w:lineRule="auto"/>
        <w:jc w:val="center"/>
        <w:rPr>
          <w:rFonts w:ascii="Arial" w:eastAsia="Arial" w:hAnsi="Arial" w:cs="Arial"/>
          <w:b/>
          <w:color w:val="C00000"/>
          <w:sz w:val="20"/>
          <w:szCs w:val="20"/>
        </w:rPr>
      </w:pPr>
    </w:p>
    <w:tbl>
      <w:tblPr>
        <w:tblpPr w:leftFromText="180" w:rightFromText="180" w:topFromText="180" w:bottomFromText="180" w:vertAnchor="text" w:horzAnchor="margin" w:tblpXSpec="center" w:tblpYSpec="outside"/>
        <w:tblW w:w="7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
        <w:gridCol w:w="979"/>
        <w:gridCol w:w="764"/>
        <w:gridCol w:w="1347"/>
        <w:gridCol w:w="1453"/>
        <w:gridCol w:w="2065"/>
      </w:tblGrid>
      <w:tr w:rsidR="005B4240" w14:paraId="5B7FC71A" w14:textId="77777777" w:rsidTr="00F1171C">
        <w:trPr>
          <w:trHeight w:val="559"/>
        </w:trPr>
        <w:tc>
          <w:tcPr>
            <w:tcW w:w="1086" w:type="dxa"/>
            <w:vMerge w:val="restart"/>
            <w:shd w:val="clear" w:color="auto" w:fill="B4C6E7"/>
            <w:vAlign w:val="center"/>
          </w:tcPr>
          <w:p w14:paraId="3A315CC4"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Rubro</w:t>
            </w:r>
          </w:p>
        </w:tc>
        <w:tc>
          <w:tcPr>
            <w:tcW w:w="979" w:type="dxa"/>
            <w:vMerge w:val="restart"/>
            <w:shd w:val="clear" w:color="auto" w:fill="B4C6E7"/>
            <w:vAlign w:val="center"/>
          </w:tcPr>
          <w:p w14:paraId="12C0971C"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Unidad de medida</w:t>
            </w:r>
          </w:p>
        </w:tc>
        <w:tc>
          <w:tcPr>
            <w:tcW w:w="2111" w:type="dxa"/>
            <w:gridSpan w:val="2"/>
            <w:shd w:val="clear" w:color="auto" w:fill="B4C6E7"/>
            <w:vAlign w:val="center"/>
          </w:tcPr>
          <w:p w14:paraId="0171C0BA"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2024</w:t>
            </w:r>
          </w:p>
        </w:tc>
        <w:tc>
          <w:tcPr>
            <w:tcW w:w="3518" w:type="dxa"/>
            <w:gridSpan w:val="2"/>
            <w:shd w:val="clear" w:color="auto" w:fill="C6E0B4"/>
            <w:vAlign w:val="center"/>
          </w:tcPr>
          <w:p w14:paraId="03FB51DA"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2025</w:t>
            </w:r>
          </w:p>
        </w:tc>
      </w:tr>
      <w:tr w:rsidR="005B4240" w14:paraId="1669A2D1" w14:textId="77777777" w:rsidTr="00F1171C">
        <w:trPr>
          <w:trHeight w:val="483"/>
        </w:trPr>
        <w:tc>
          <w:tcPr>
            <w:tcW w:w="1086" w:type="dxa"/>
            <w:vMerge/>
            <w:shd w:val="clear" w:color="auto" w:fill="B4C6E7"/>
            <w:vAlign w:val="center"/>
          </w:tcPr>
          <w:p w14:paraId="50060A8B" w14:textId="77777777" w:rsidR="005B4240" w:rsidRDefault="005B4240" w:rsidP="005B4240">
            <w:pPr>
              <w:widowControl w:val="0"/>
              <w:pBdr>
                <w:top w:val="nil"/>
                <w:left w:val="nil"/>
                <w:bottom w:val="nil"/>
                <w:right w:val="nil"/>
                <w:between w:val="nil"/>
              </w:pBdr>
              <w:spacing w:after="0" w:line="276" w:lineRule="auto"/>
              <w:jc w:val="center"/>
              <w:rPr>
                <w:rFonts w:ascii="Arial" w:eastAsia="Arial" w:hAnsi="Arial" w:cs="Arial"/>
                <w:b/>
                <w:sz w:val="20"/>
                <w:szCs w:val="20"/>
              </w:rPr>
            </w:pPr>
          </w:p>
        </w:tc>
        <w:tc>
          <w:tcPr>
            <w:tcW w:w="979" w:type="dxa"/>
            <w:vMerge/>
            <w:shd w:val="clear" w:color="auto" w:fill="B4C6E7"/>
            <w:vAlign w:val="center"/>
          </w:tcPr>
          <w:p w14:paraId="12CF45C6" w14:textId="77777777" w:rsidR="005B4240" w:rsidRDefault="005B4240" w:rsidP="005B4240">
            <w:pPr>
              <w:widowControl w:val="0"/>
              <w:pBdr>
                <w:top w:val="nil"/>
                <w:left w:val="nil"/>
                <w:bottom w:val="nil"/>
                <w:right w:val="nil"/>
                <w:between w:val="nil"/>
              </w:pBdr>
              <w:spacing w:after="0" w:line="276" w:lineRule="auto"/>
              <w:jc w:val="center"/>
              <w:rPr>
                <w:rFonts w:ascii="Arial" w:eastAsia="Arial" w:hAnsi="Arial" w:cs="Arial"/>
                <w:b/>
                <w:sz w:val="20"/>
                <w:szCs w:val="20"/>
              </w:rPr>
            </w:pPr>
          </w:p>
        </w:tc>
        <w:tc>
          <w:tcPr>
            <w:tcW w:w="764" w:type="dxa"/>
            <w:shd w:val="clear" w:color="auto" w:fill="B4C6E7"/>
            <w:vAlign w:val="center"/>
          </w:tcPr>
          <w:p w14:paraId="34B47726"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1346" w:type="dxa"/>
            <w:shd w:val="clear" w:color="auto" w:fill="B4C6E7"/>
            <w:vAlign w:val="center"/>
          </w:tcPr>
          <w:p w14:paraId="0A4BCBD1"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c>
          <w:tcPr>
            <w:tcW w:w="1453" w:type="dxa"/>
            <w:shd w:val="clear" w:color="auto" w:fill="C6E0B4"/>
            <w:vAlign w:val="center"/>
          </w:tcPr>
          <w:p w14:paraId="18D6D0B1"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2065" w:type="dxa"/>
            <w:shd w:val="clear" w:color="auto" w:fill="C6E0B4"/>
            <w:vAlign w:val="center"/>
          </w:tcPr>
          <w:p w14:paraId="0410DFE2" w14:textId="77777777" w:rsidR="005B4240" w:rsidRDefault="005B4240" w:rsidP="005B4240">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r>
      <w:tr w:rsidR="005B4240" w:rsidRPr="00594578" w14:paraId="03028883" w14:textId="77777777" w:rsidTr="00F1171C">
        <w:trPr>
          <w:trHeight w:val="316"/>
        </w:trPr>
        <w:tc>
          <w:tcPr>
            <w:tcW w:w="1086" w:type="dxa"/>
            <w:vAlign w:val="center"/>
          </w:tcPr>
          <w:p w14:paraId="6D97EADD" w14:textId="77777777" w:rsidR="005B4240" w:rsidRDefault="005B4240" w:rsidP="005B4240">
            <w:pPr>
              <w:spacing w:after="0" w:line="240" w:lineRule="auto"/>
              <w:jc w:val="center"/>
              <w:rPr>
                <w:rFonts w:ascii="Arial" w:eastAsia="Arial" w:hAnsi="Arial" w:cs="Arial"/>
                <w:sz w:val="16"/>
                <w:szCs w:val="16"/>
              </w:rPr>
            </w:pPr>
            <w:r>
              <w:rPr>
                <w:rFonts w:ascii="Arial" w:eastAsia="Arial" w:hAnsi="Arial" w:cs="Arial"/>
                <w:sz w:val="16"/>
                <w:szCs w:val="16"/>
              </w:rPr>
              <w:t>Energía</w:t>
            </w:r>
          </w:p>
        </w:tc>
        <w:tc>
          <w:tcPr>
            <w:tcW w:w="979" w:type="dxa"/>
            <w:vAlign w:val="center"/>
          </w:tcPr>
          <w:p w14:paraId="781A104D" w14:textId="77777777" w:rsidR="005B4240" w:rsidRDefault="005B4240" w:rsidP="005B4240">
            <w:pPr>
              <w:spacing w:after="0" w:line="240" w:lineRule="auto"/>
              <w:jc w:val="center"/>
              <w:rPr>
                <w:rFonts w:ascii="Arial" w:eastAsia="Arial" w:hAnsi="Arial" w:cs="Arial"/>
                <w:sz w:val="16"/>
                <w:szCs w:val="16"/>
              </w:rPr>
            </w:pPr>
            <w:r>
              <w:rPr>
                <w:rFonts w:ascii="Arial" w:eastAsia="Arial" w:hAnsi="Arial" w:cs="Arial"/>
                <w:sz w:val="16"/>
                <w:szCs w:val="16"/>
              </w:rPr>
              <w:t>KW/h</w:t>
            </w:r>
          </w:p>
        </w:tc>
        <w:tc>
          <w:tcPr>
            <w:tcW w:w="764" w:type="dxa"/>
            <w:vAlign w:val="center"/>
          </w:tcPr>
          <w:p w14:paraId="1AF04918" w14:textId="77777777" w:rsidR="005B4240" w:rsidRDefault="005B4240" w:rsidP="005B4240">
            <w:pPr>
              <w:spacing w:after="0" w:line="240" w:lineRule="auto"/>
              <w:jc w:val="center"/>
              <w:rPr>
                <w:rFonts w:ascii="Arial" w:eastAsia="Arial" w:hAnsi="Arial" w:cs="Arial"/>
                <w:sz w:val="16"/>
                <w:szCs w:val="16"/>
              </w:rPr>
            </w:pPr>
            <w:r w:rsidRPr="0044420B">
              <w:rPr>
                <w:rFonts w:ascii="Arial" w:eastAsia="Arial" w:hAnsi="Arial" w:cs="Arial"/>
                <w:sz w:val="16"/>
                <w:szCs w:val="16"/>
              </w:rPr>
              <w:t>3</w:t>
            </w:r>
            <w:r>
              <w:rPr>
                <w:rFonts w:ascii="Arial" w:eastAsia="Arial" w:hAnsi="Arial" w:cs="Arial"/>
                <w:sz w:val="16"/>
                <w:szCs w:val="16"/>
              </w:rPr>
              <w:t>8.002</w:t>
            </w:r>
          </w:p>
        </w:tc>
        <w:tc>
          <w:tcPr>
            <w:tcW w:w="1346" w:type="dxa"/>
            <w:vAlign w:val="center"/>
          </w:tcPr>
          <w:p w14:paraId="52BAB13A" w14:textId="77777777" w:rsidR="00E4088A" w:rsidRDefault="00E4088A" w:rsidP="00E4088A">
            <w:pPr>
              <w:spacing w:after="0" w:line="240" w:lineRule="auto"/>
              <w:rPr>
                <w:rFonts w:ascii="Arial" w:eastAsia="Arial" w:hAnsi="Arial" w:cs="Arial"/>
                <w:sz w:val="16"/>
                <w:szCs w:val="16"/>
              </w:rPr>
            </w:pPr>
          </w:p>
          <w:p w14:paraId="5A007733" w14:textId="2439A6A4" w:rsidR="00E4088A" w:rsidRPr="00E4088A" w:rsidRDefault="005B4240" w:rsidP="00E4088A">
            <w:pPr>
              <w:spacing w:after="0" w:line="240" w:lineRule="auto"/>
              <w:rPr>
                <w:rFonts w:ascii="Arial" w:eastAsia="Arial" w:hAnsi="Arial" w:cs="Arial"/>
                <w:sz w:val="16"/>
                <w:szCs w:val="16"/>
              </w:rPr>
            </w:pPr>
            <w:r>
              <w:rPr>
                <w:rFonts w:ascii="Arial" w:eastAsia="Arial" w:hAnsi="Arial" w:cs="Arial"/>
                <w:sz w:val="16"/>
                <w:szCs w:val="16"/>
              </w:rPr>
              <w:t xml:space="preserve">$ </w:t>
            </w:r>
            <w:r w:rsidR="00E4088A" w:rsidRPr="00E4088A">
              <w:rPr>
                <w:rFonts w:ascii="Arial" w:eastAsia="Arial" w:hAnsi="Arial" w:cs="Arial"/>
                <w:sz w:val="16"/>
                <w:szCs w:val="16"/>
              </w:rPr>
              <w:t xml:space="preserve">32.379.336 </w:t>
            </w:r>
          </w:p>
          <w:p w14:paraId="0F30DF96" w14:textId="5C9AF905" w:rsidR="005B4240" w:rsidRDefault="005B4240" w:rsidP="005B4240">
            <w:pPr>
              <w:spacing w:after="0" w:line="240" w:lineRule="auto"/>
              <w:rPr>
                <w:rFonts w:ascii="Arial" w:eastAsia="Arial" w:hAnsi="Arial" w:cs="Arial"/>
                <w:sz w:val="16"/>
                <w:szCs w:val="16"/>
              </w:rPr>
            </w:pPr>
          </w:p>
        </w:tc>
        <w:tc>
          <w:tcPr>
            <w:tcW w:w="1453" w:type="dxa"/>
            <w:vAlign w:val="center"/>
          </w:tcPr>
          <w:p w14:paraId="60FE2401" w14:textId="77777777" w:rsidR="005B4240" w:rsidRDefault="005B4240" w:rsidP="005B4240">
            <w:pPr>
              <w:spacing w:after="0" w:line="240" w:lineRule="auto"/>
              <w:jc w:val="center"/>
              <w:rPr>
                <w:rFonts w:ascii="Arial" w:eastAsia="Arial" w:hAnsi="Arial" w:cs="Arial"/>
                <w:sz w:val="16"/>
                <w:szCs w:val="16"/>
              </w:rPr>
            </w:pPr>
            <w:r>
              <w:rPr>
                <w:rFonts w:ascii="Arial" w:eastAsia="Arial" w:hAnsi="Arial" w:cs="Arial"/>
                <w:sz w:val="16"/>
                <w:szCs w:val="16"/>
              </w:rPr>
              <w:t>49.029</w:t>
            </w:r>
          </w:p>
        </w:tc>
        <w:tc>
          <w:tcPr>
            <w:tcW w:w="2065" w:type="dxa"/>
            <w:vAlign w:val="center"/>
          </w:tcPr>
          <w:p w14:paraId="10B82224" w14:textId="77777777" w:rsidR="005B4240" w:rsidRDefault="005B4240" w:rsidP="005B4240">
            <w:pPr>
              <w:spacing w:after="0" w:line="240" w:lineRule="auto"/>
              <w:jc w:val="center"/>
              <w:rPr>
                <w:rFonts w:ascii="Arial" w:eastAsia="Arial" w:hAnsi="Arial" w:cs="Arial"/>
                <w:sz w:val="16"/>
                <w:szCs w:val="16"/>
              </w:rPr>
            </w:pPr>
            <w:r>
              <w:rPr>
                <w:rFonts w:ascii="Arial" w:eastAsia="Arial" w:hAnsi="Arial" w:cs="Arial"/>
                <w:sz w:val="16"/>
                <w:szCs w:val="16"/>
              </w:rPr>
              <w:t xml:space="preserve">$ </w:t>
            </w:r>
            <w:r w:rsidRPr="00594578">
              <w:rPr>
                <w:rFonts w:ascii="Arial" w:eastAsia="Arial" w:hAnsi="Arial" w:cs="Arial"/>
                <w:sz w:val="16"/>
                <w:szCs w:val="16"/>
              </w:rPr>
              <w:t>48</w:t>
            </w:r>
            <w:r>
              <w:rPr>
                <w:rFonts w:ascii="Arial" w:eastAsia="Arial" w:hAnsi="Arial" w:cs="Arial"/>
                <w:sz w:val="16"/>
                <w:szCs w:val="16"/>
              </w:rPr>
              <w:t>.</w:t>
            </w:r>
            <w:r w:rsidRPr="00594578">
              <w:rPr>
                <w:rFonts w:ascii="Arial" w:eastAsia="Arial" w:hAnsi="Arial" w:cs="Arial"/>
                <w:sz w:val="16"/>
                <w:szCs w:val="16"/>
              </w:rPr>
              <w:t>378</w:t>
            </w:r>
            <w:r>
              <w:rPr>
                <w:rFonts w:ascii="Arial" w:eastAsia="Arial" w:hAnsi="Arial" w:cs="Arial"/>
                <w:sz w:val="16"/>
                <w:szCs w:val="16"/>
              </w:rPr>
              <w:t>.</w:t>
            </w:r>
            <w:r w:rsidRPr="00594578">
              <w:rPr>
                <w:rFonts w:ascii="Arial" w:eastAsia="Arial" w:hAnsi="Arial" w:cs="Arial"/>
                <w:sz w:val="16"/>
                <w:szCs w:val="16"/>
              </w:rPr>
              <w:t>540</w:t>
            </w:r>
          </w:p>
        </w:tc>
      </w:tr>
    </w:tbl>
    <w:p w14:paraId="733AA562" w14:textId="77777777" w:rsidR="004E6D65" w:rsidRDefault="004E6D65" w:rsidP="00AC7CA8">
      <w:pPr>
        <w:spacing w:after="0" w:line="240" w:lineRule="auto"/>
        <w:jc w:val="both"/>
        <w:rPr>
          <w:rFonts w:ascii="Arial" w:eastAsia="Arial" w:hAnsi="Arial" w:cs="Arial"/>
          <w:sz w:val="20"/>
          <w:szCs w:val="20"/>
        </w:rPr>
      </w:pPr>
    </w:p>
    <w:p w14:paraId="6C9B786A" w14:textId="77777777" w:rsidR="004E6D65" w:rsidRDefault="004E6D65" w:rsidP="00AC7CA8">
      <w:pPr>
        <w:spacing w:after="0" w:line="240" w:lineRule="auto"/>
        <w:jc w:val="both"/>
        <w:rPr>
          <w:rFonts w:ascii="Arial" w:eastAsia="Arial" w:hAnsi="Arial" w:cs="Arial"/>
          <w:sz w:val="20"/>
          <w:szCs w:val="20"/>
        </w:rPr>
      </w:pPr>
    </w:p>
    <w:p w14:paraId="4F943B36" w14:textId="77777777" w:rsidR="004E6D65" w:rsidRDefault="004E6D65" w:rsidP="00AC7CA8">
      <w:pPr>
        <w:spacing w:after="0" w:line="240" w:lineRule="auto"/>
        <w:jc w:val="both"/>
        <w:rPr>
          <w:rFonts w:ascii="Arial" w:eastAsia="Arial" w:hAnsi="Arial" w:cs="Arial"/>
          <w:sz w:val="20"/>
          <w:szCs w:val="20"/>
        </w:rPr>
      </w:pPr>
    </w:p>
    <w:p w14:paraId="7F0C47AE" w14:textId="77777777" w:rsidR="004E6D65" w:rsidRDefault="004E6D65" w:rsidP="00AC7CA8">
      <w:pPr>
        <w:spacing w:after="0" w:line="240" w:lineRule="auto"/>
        <w:jc w:val="both"/>
        <w:rPr>
          <w:rFonts w:ascii="Arial" w:eastAsia="Arial" w:hAnsi="Arial" w:cs="Arial"/>
          <w:sz w:val="20"/>
          <w:szCs w:val="20"/>
        </w:rPr>
      </w:pPr>
    </w:p>
    <w:p w14:paraId="0D0A52E2" w14:textId="77777777" w:rsidR="004E6D65" w:rsidRDefault="004E6D65" w:rsidP="00AC7CA8">
      <w:pPr>
        <w:spacing w:after="0" w:line="240" w:lineRule="auto"/>
        <w:jc w:val="both"/>
        <w:rPr>
          <w:rFonts w:ascii="Arial" w:eastAsia="Arial" w:hAnsi="Arial" w:cs="Arial"/>
          <w:sz w:val="20"/>
          <w:szCs w:val="20"/>
        </w:rPr>
      </w:pPr>
    </w:p>
    <w:p w14:paraId="71208CF0" w14:textId="77777777" w:rsidR="004E6D65" w:rsidRDefault="004E6D65" w:rsidP="00AC7CA8">
      <w:pPr>
        <w:spacing w:after="0" w:line="240" w:lineRule="auto"/>
        <w:jc w:val="both"/>
        <w:rPr>
          <w:rFonts w:ascii="Arial" w:eastAsia="Arial" w:hAnsi="Arial" w:cs="Arial"/>
          <w:sz w:val="20"/>
          <w:szCs w:val="20"/>
        </w:rPr>
      </w:pPr>
    </w:p>
    <w:p w14:paraId="7F4D2537" w14:textId="77777777" w:rsidR="004E6D65" w:rsidRDefault="004E6D65" w:rsidP="00AC7CA8">
      <w:pPr>
        <w:spacing w:after="0" w:line="240" w:lineRule="auto"/>
        <w:jc w:val="both"/>
        <w:rPr>
          <w:rFonts w:ascii="Arial" w:eastAsia="Arial" w:hAnsi="Arial" w:cs="Arial"/>
          <w:sz w:val="20"/>
          <w:szCs w:val="20"/>
        </w:rPr>
      </w:pPr>
    </w:p>
    <w:p w14:paraId="6CE13F21" w14:textId="77777777" w:rsidR="0000551E" w:rsidRDefault="0000551E" w:rsidP="00AC7CA8">
      <w:pPr>
        <w:spacing w:after="0" w:line="240" w:lineRule="auto"/>
        <w:jc w:val="both"/>
        <w:rPr>
          <w:rFonts w:ascii="Arial" w:eastAsia="Arial" w:hAnsi="Arial" w:cs="Arial"/>
          <w:sz w:val="20"/>
          <w:szCs w:val="20"/>
        </w:rPr>
      </w:pPr>
    </w:p>
    <w:p w14:paraId="1C3DDC15" w14:textId="4218B156" w:rsidR="009F5111" w:rsidRDefault="009F5111" w:rsidP="009F5111">
      <w:pPr>
        <w:spacing w:after="0" w:line="240" w:lineRule="auto"/>
        <w:ind w:left="708"/>
        <w:jc w:val="both"/>
        <w:rPr>
          <w:rFonts w:ascii="Arial" w:hAnsi="Arial" w:cs="Arial"/>
          <w:bCs/>
          <w:color w:val="4472C4" w:themeColor="accent1"/>
          <w:sz w:val="18"/>
          <w:szCs w:val="18"/>
        </w:rPr>
      </w:pPr>
      <w:r>
        <w:rPr>
          <w:rFonts w:ascii="Arial" w:hAnsi="Arial" w:cs="Arial"/>
          <w:bCs/>
          <w:color w:val="4472C4" w:themeColor="accent1"/>
        </w:rPr>
        <w:t xml:space="preserve">            F</w:t>
      </w:r>
      <w:r w:rsidRPr="005D55F1">
        <w:rPr>
          <w:rFonts w:ascii="Arial" w:hAnsi="Arial" w:cs="Arial"/>
          <w:bCs/>
          <w:color w:val="4472C4" w:themeColor="accent1"/>
          <w:sz w:val="18"/>
          <w:szCs w:val="18"/>
        </w:rPr>
        <w:t>uente:</w:t>
      </w:r>
      <w:r>
        <w:rPr>
          <w:rFonts w:ascii="Arial" w:hAnsi="Arial" w:cs="Arial"/>
          <w:bCs/>
          <w:color w:val="4472C4" w:themeColor="accent1"/>
          <w:sz w:val="18"/>
          <w:szCs w:val="18"/>
        </w:rPr>
        <w:t xml:space="preserve"> Bogdata </w:t>
      </w:r>
      <w:r w:rsidR="009D6280">
        <w:rPr>
          <w:rFonts w:ascii="Arial" w:hAnsi="Arial" w:cs="Arial"/>
          <w:bCs/>
          <w:color w:val="4472C4" w:themeColor="accent1"/>
          <w:sz w:val="18"/>
          <w:szCs w:val="18"/>
        </w:rPr>
        <w:t>–</w:t>
      </w:r>
      <w:r>
        <w:rPr>
          <w:rFonts w:ascii="Arial" w:hAnsi="Arial" w:cs="Arial"/>
          <w:bCs/>
          <w:color w:val="4472C4" w:themeColor="accent1"/>
          <w:sz w:val="18"/>
          <w:szCs w:val="18"/>
        </w:rPr>
        <w:t xml:space="preserve"> SAP</w:t>
      </w:r>
    </w:p>
    <w:p w14:paraId="1BC01934" w14:textId="4857F6C0" w:rsidR="009D6280" w:rsidRDefault="009D6280" w:rsidP="009F5111">
      <w:pPr>
        <w:spacing w:after="0" w:line="240" w:lineRule="auto"/>
        <w:ind w:left="708"/>
        <w:jc w:val="both"/>
        <w:rPr>
          <w:rFonts w:ascii="Arial" w:hAnsi="Arial" w:cs="Arial"/>
          <w:bCs/>
          <w:color w:val="4472C4" w:themeColor="accent1"/>
          <w:sz w:val="18"/>
          <w:szCs w:val="18"/>
        </w:rPr>
      </w:pPr>
    </w:p>
    <w:p w14:paraId="3CFED55E" w14:textId="519BF045" w:rsidR="009C1DB6" w:rsidRPr="00BD5AD5" w:rsidRDefault="00BD5AD5" w:rsidP="00BD5AD5">
      <w:pPr>
        <w:pStyle w:val="Prrafodelista"/>
        <w:ind w:left="360"/>
        <w:jc w:val="center"/>
        <w:rPr>
          <w:rFonts w:ascii="Arial" w:hAnsi="Arial" w:cs="Arial"/>
          <w:b/>
          <w:color w:val="4472C4" w:themeColor="accent1"/>
        </w:rPr>
      </w:pPr>
      <w:r w:rsidRPr="00E61BF8">
        <w:rPr>
          <w:rFonts w:ascii="Arial" w:hAnsi="Arial" w:cs="Arial"/>
          <w:b/>
          <w:color w:val="4472C4" w:themeColor="accent1"/>
        </w:rPr>
        <w:t xml:space="preserve">Tabla </w:t>
      </w:r>
      <w:r>
        <w:rPr>
          <w:rFonts w:ascii="Arial" w:hAnsi="Arial" w:cs="Arial"/>
          <w:b/>
          <w:color w:val="4472C4" w:themeColor="accent1"/>
        </w:rPr>
        <w:t xml:space="preserve">9. </w:t>
      </w:r>
      <w:r w:rsidR="00B456B4" w:rsidRPr="00BD5AD5">
        <w:rPr>
          <w:rFonts w:ascii="Arial" w:hAnsi="Arial" w:cs="Arial"/>
          <w:b/>
          <w:color w:val="4472C4" w:themeColor="accent1"/>
        </w:rPr>
        <w:t>Servicios generales de recolección de otros desechos</w:t>
      </w:r>
      <w:r w:rsidR="009D6280">
        <w:rPr>
          <w:rFonts w:ascii="Arial" w:hAnsi="Arial" w:cs="Arial"/>
          <w:b/>
          <w:color w:val="4472C4" w:themeColor="accent1"/>
        </w:rPr>
        <w:t>.</w:t>
      </w:r>
    </w:p>
    <w:tbl>
      <w:tblPr>
        <w:tblpPr w:leftFromText="180" w:rightFromText="180" w:topFromText="180" w:bottomFromText="180" w:vertAnchor="text" w:tblpXSpec="center" w:tblpY="341"/>
        <w:tblW w:w="7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915"/>
        <w:gridCol w:w="850"/>
        <w:gridCol w:w="1265"/>
        <w:gridCol w:w="1425"/>
        <w:gridCol w:w="2025"/>
      </w:tblGrid>
      <w:tr w:rsidR="009C1DB6" w14:paraId="58570F10" w14:textId="77777777" w:rsidTr="00CC60E2">
        <w:trPr>
          <w:trHeight w:val="559"/>
          <w:jc w:val="center"/>
        </w:trPr>
        <w:tc>
          <w:tcPr>
            <w:tcW w:w="1065" w:type="dxa"/>
            <w:vMerge w:val="restart"/>
            <w:shd w:val="clear" w:color="auto" w:fill="B4C6E7"/>
            <w:vAlign w:val="center"/>
          </w:tcPr>
          <w:p w14:paraId="337651D6"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Rubro</w:t>
            </w:r>
          </w:p>
        </w:tc>
        <w:tc>
          <w:tcPr>
            <w:tcW w:w="915" w:type="dxa"/>
            <w:vMerge w:val="restart"/>
            <w:shd w:val="clear" w:color="auto" w:fill="B4C6E7"/>
            <w:vAlign w:val="center"/>
          </w:tcPr>
          <w:p w14:paraId="5D2E470C"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Unidad de medida</w:t>
            </w:r>
          </w:p>
        </w:tc>
        <w:tc>
          <w:tcPr>
            <w:tcW w:w="2115" w:type="dxa"/>
            <w:gridSpan w:val="2"/>
            <w:shd w:val="clear" w:color="auto" w:fill="B4C6E7"/>
            <w:vAlign w:val="center"/>
          </w:tcPr>
          <w:p w14:paraId="53687C10"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2024</w:t>
            </w:r>
          </w:p>
        </w:tc>
        <w:tc>
          <w:tcPr>
            <w:tcW w:w="3450" w:type="dxa"/>
            <w:gridSpan w:val="2"/>
            <w:shd w:val="clear" w:color="auto" w:fill="C6E0B4"/>
            <w:vAlign w:val="center"/>
          </w:tcPr>
          <w:p w14:paraId="6A6C5072"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Seguimiento del 1 de enero al 30 de junio 2025</w:t>
            </w:r>
          </w:p>
        </w:tc>
      </w:tr>
      <w:tr w:rsidR="009C1DB6" w14:paraId="5943B383" w14:textId="77777777" w:rsidTr="00CC60E2">
        <w:trPr>
          <w:trHeight w:val="483"/>
          <w:jc w:val="center"/>
        </w:trPr>
        <w:tc>
          <w:tcPr>
            <w:tcW w:w="1065" w:type="dxa"/>
            <w:vMerge/>
            <w:shd w:val="clear" w:color="auto" w:fill="B4C6E7"/>
            <w:vAlign w:val="center"/>
          </w:tcPr>
          <w:p w14:paraId="1EE9B700" w14:textId="77777777" w:rsidR="009C1DB6" w:rsidRDefault="009C1DB6" w:rsidP="006902A8">
            <w:pPr>
              <w:widowControl w:val="0"/>
              <w:pBdr>
                <w:top w:val="nil"/>
                <w:left w:val="nil"/>
                <w:bottom w:val="nil"/>
                <w:right w:val="nil"/>
                <w:between w:val="nil"/>
              </w:pBdr>
              <w:spacing w:after="0" w:line="276" w:lineRule="auto"/>
              <w:jc w:val="center"/>
              <w:rPr>
                <w:rFonts w:ascii="Arial" w:eastAsia="Arial" w:hAnsi="Arial" w:cs="Arial"/>
                <w:b/>
                <w:sz w:val="20"/>
                <w:szCs w:val="20"/>
              </w:rPr>
            </w:pPr>
          </w:p>
        </w:tc>
        <w:tc>
          <w:tcPr>
            <w:tcW w:w="915" w:type="dxa"/>
            <w:vMerge/>
            <w:shd w:val="clear" w:color="auto" w:fill="B4C6E7"/>
            <w:vAlign w:val="center"/>
          </w:tcPr>
          <w:p w14:paraId="071E3AD8" w14:textId="77777777" w:rsidR="009C1DB6" w:rsidRDefault="009C1DB6" w:rsidP="006902A8">
            <w:pPr>
              <w:widowControl w:val="0"/>
              <w:pBdr>
                <w:top w:val="nil"/>
                <w:left w:val="nil"/>
                <w:bottom w:val="nil"/>
                <w:right w:val="nil"/>
                <w:between w:val="nil"/>
              </w:pBdr>
              <w:spacing w:after="0" w:line="276" w:lineRule="auto"/>
              <w:jc w:val="center"/>
              <w:rPr>
                <w:rFonts w:ascii="Arial" w:eastAsia="Arial" w:hAnsi="Arial" w:cs="Arial"/>
                <w:b/>
                <w:sz w:val="20"/>
                <w:szCs w:val="20"/>
              </w:rPr>
            </w:pPr>
          </w:p>
        </w:tc>
        <w:tc>
          <w:tcPr>
            <w:tcW w:w="850" w:type="dxa"/>
            <w:shd w:val="clear" w:color="auto" w:fill="B4C6E7"/>
            <w:vAlign w:val="center"/>
          </w:tcPr>
          <w:p w14:paraId="2DC41AA8"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1265" w:type="dxa"/>
            <w:shd w:val="clear" w:color="auto" w:fill="B4C6E7"/>
            <w:vAlign w:val="center"/>
          </w:tcPr>
          <w:p w14:paraId="573F5C9F"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c>
          <w:tcPr>
            <w:tcW w:w="1425" w:type="dxa"/>
            <w:shd w:val="clear" w:color="auto" w:fill="C6E0B4"/>
            <w:vAlign w:val="center"/>
          </w:tcPr>
          <w:p w14:paraId="34D12571"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Cantidad unid medida</w:t>
            </w:r>
          </w:p>
        </w:tc>
        <w:tc>
          <w:tcPr>
            <w:tcW w:w="2025" w:type="dxa"/>
            <w:shd w:val="clear" w:color="auto" w:fill="C6E0B4"/>
            <w:vAlign w:val="center"/>
          </w:tcPr>
          <w:p w14:paraId="5696262F" w14:textId="77777777" w:rsidR="009C1DB6" w:rsidRDefault="009C1DB6" w:rsidP="006902A8">
            <w:pPr>
              <w:spacing w:after="0" w:line="240" w:lineRule="auto"/>
              <w:jc w:val="center"/>
              <w:rPr>
                <w:rFonts w:ascii="Arial" w:eastAsia="Arial" w:hAnsi="Arial" w:cs="Arial"/>
                <w:b/>
                <w:sz w:val="16"/>
                <w:szCs w:val="16"/>
              </w:rPr>
            </w:pPr>
            <w:r>
              <w:rPr>
                <w:rFonts w:ascii="Arial" w:eastAsia="Arial" w:hAnsi="Arial" w:cs="Arial"/>
                <w:b/>
                <w:sz w:val="16"/>
                <w:szCs w:val="16"/>
              </w:rPr>
              <w:t>Consumo en giros</w:t>
            </w:r>
          </w:p>
        </w:tc>
      </w:tr>
      <w:tr w:rsidR="009C1DB6" w:rsidRPr="00594578" w14:paraId="59EAB422" w14:textId="77777777" w:rsidTr="00CC60E2">
        <w:trPr>
          <w:trHeight w:val="316"/>
          <w:jc w:val="center"/>
        </w:trPr>
        <w:tc>
          <w:tcPr>
            <w:tcW w:w="1065" w:type="dxa"/>
            <w:vAlign w:val="center"/>
          </w:tcPr>
          <w:p w14:paraId="52BD10F2" w14:textId="77777777" w:rsidR="00B456B4" w:rsidRPr="00CC60E2" w:rsidRDefault="00B456B4" w:rsidP="00B456B4">
            <w:pPr>
              <w:spacing w:after="0" w:line="240" w:lineRule="auto"/>
              <w:jc w:val="both"/>
              <w:rPr>
                <w:rFonts w:ascii="Arial" w:eastAsia="Arial" w:hAnsi="Arial" w:cs="Arial"/>
                <w:b/>
                <w:sz w:val="14"/>
                <w:szCs w:val="14"/>
                <w:highlight w:val="white"/>
              </w:rPr>
            </w:pPr>
            <w:r w:rsidRPr="00CC60E2">
              <w:rPr>
                <w:rFonts w:ascii="Arial" w:eastAsia="Arial" w:hAnsi="Arial" w:cs="Arial"/>
                <w:b/>
                <w:sz w:val="14"/>
                <w:szCs w:val="14"/>
              </w:rPr>
              <w:t>Servicios generales de recolección de otros desechos</w:t>
            </w:r>
          </w:p>
          <w:p w14:paraId="154A8BA6" w14:textId="28E11BF7" w:rsidR="009C1DB6" w:rsidRDefault="009C1DB6" w:rsidP="00B456B4">
            <w:pPr>
              <w:spacing w:after="0" w:line="240" w:lineRule="auto"/>
              <w:rPr>
                <w:rFonts w:ascii="Arial" w:eastAsia="Arial" w:hAnsi="Arial" w:cs="Arial"/>
                <w:sz w:val="16"/>
                <w:szCs w:val="16"/>
              </w:rPr>
            </w:pPr>
          </w:p>
        </w:tc>
        <w:tc>
          <w:tcPr>
            <w:tcW w:w="915" w:type="dxa"/>
            <w:vAlign w:val="center"/>
          </w:tcPr>
          <w:p w14:paraId="67DC17B9" w14:textId="6E9FFAE8" w:rsidR="009C1DB6" w:rsidRDefault="002F2CF2" w:rsidP="006902A8">
            <w:pPr>
              <w:spacing w:after="0" w:line="240" w:lineRule="auto"/>
              <w:jc w:val="center"/>
              <w:rPr>
                <w:rFonts w:ascii="Arial" w:eastAsia="Arial" w:hAnsi="Arial" w:cs="Arial"/>
                <w:sz w:val="16"/>
                <w:szCs w:val="16"/>
              </w:rPr>
            </w:pPr>
            <w:r>
              <w:rPr>
                <w:rFonts w:ascii="Arial" w:eastAsia="Arial" w:hAnsi="Arial" w:cs="Arial"/>
                <w:sz w:val="16"/>
                <w:szCs w:val="16"/>
              </w:rPr>
              <w:t>Volumen</w:t>
            </w:r>
          </w:p>
        </w:tc>
        <w:tc>
          <w:tcPr>
            <w:tcW w:w="850" w:type="dxa"/>
            <w:vAlign w:val="center"/>
          </w:tcPr>
          <w:p w14:paraId="01870BCC" w14:textId="73C44816" w:rsidR="009C1DB6" w:rsidRDefault="00901024" w:rsidP="00B456B4">
            <w:pPr>
              <w:spacing w:after="0" w:line="240" w:lineRule="auto"/>
              <w:rPr>
                <w:rFonts w:ascii="Arial" w:eastAsia="Arial" w:hAnsi="Arial" w:cs="Arial"/>
                <w:sz w:val="16"/>
                <w:szCs w:val="16"/>
              </w:rPr>
            </w:pPr>
            <w:r>
              <w:rPr>
                <w:rFonts w:ascii="Arial" w:eastAsia="Arial" w:hAnsi="Arial" w:cs="Arial"/>
                <w:sz w:val="16"/>
                <w:szCs w:val="16"/>
              </w:rPr>
              <w:t>N.A</w:t>
            </w:r>
          </w:p>
        </w:tc>
        <w:tc>
          <w:tcPr>
            <w:tcW w:w="1265" w:type="dxa"/>
            <w:vAlign w:val="center"/>
          </w:tcPr>
          <w:p w14:paraId="34DC40B1" w14:textId="03DBD579" w:rsidR="009C1DB6" w:rsidRDefault="009C1DB6" w:rsidP="006902A8">
            <w:pPr>
              <w:spacing w:after="0" w:line="240" w:lineRule="auto"/>
              <w:rPr>
                <w:rFonts w:ascii="Arial" w:eastAsia="Arial" w:hAnsi="Arial" w:cs="Arial"/>
                <w:sz w:val="16"/>
                <w:szCs w:val="16"/>
              </w:rPr>
            </w:pPr>
            <w:r>
              <w:rPr>
                <w:rFonts w:ascii="Arial" w:eastAsia="Arial" w:hAnsi="Arial" w:cs="Arial"/>
                <w:sz w:val="16"/>
                <w:szCs w:val="16"/>
              </w:rPr>
              <w:t xml:space="preserve">$ </w:t>
            </w:r>
            <w:r w:rsidR="00B456B4">
              <w:rPr>
                <w:rFonts w:ascii="Arial" w:eastAsia="Arial" w:hAnsi="Arial" w:cs="Arial"/>
                <w:sz w:val="16"/>
                <w:szCs w:val="16"/>
              </w:rPr>
              <w:t>3.351.500</w:t>
            </w:r>
          </w:p>
        </w:tc>
        <w:tc>
          <w:tcPr>
            <w:tcW w:w="1425" w:type="dxa"/>
            <w:vAlign w:val="center"/>
          </w:tcPr>
          <w:p w14:paraId="00AA86E5" w14:textId="17421B2F" w:rsidR="009C1DB6" w:rsidRDefault="00901024" w:rsidP="006902A8">
            <w:pPr>
              <w:spacing w:after="0" w:line="240" w:lineRule="auto"/>
              <w:jc w:val="center"/>
              <w:rPr>
                <w:rFonts w:ascii="Arial" w:eastAsia="Arial" w:hAnsi="Arial" w:cs="Arial"/>
                <w:sz w:val="16"/>
                <w:szCs w:val="16"/>
              </w:rPr>
            </w:pPr>
            <w:r>
              <w:rPr>
                <w:rFonts w:ascii="Arial" w:eastAsia="Arial" w:hAnsi="Arial" w:cs="Arial"/>
                <w:sz w:val="16"/>
                <w:szCs w:val="16"/>
              </w:rPr>
              <w:t>N.A</w:t>
            </w:r>
          </w:p>
        </w:tc>
        <w:tc>
          <w:tcPr>
            <w:tcW w:w="2025" w:type="dxa"/>
            <w:vAlign w:val="center"/>
          </w:tcPr>
          <w:p w14:paraId="2905ADD6" w14:textId="3BF2724E" w:rsidR="009C1DB6" w:rsidRDefault="00B456B4" w:rsidP="006902A8">
            <w:pPr>
              <w:spacing w:after="0" w:line="240" w:lineRule="auto"/>
              <w:jc w:val="center"/>
              <w:rPr>
                <w:rFonts w:ascii="Arial" w:eastAsia="Arial" w:hAnsi="Arial" w:cs="Arial"/>
                <w:sz w:val="16"/>
                <w:szCs w:val="16"/>
              </w:rPr>
            </w:pPr>
            <w:r>
              <w:rPr>
                <w:rFonts w:ascii="Arial" w:eastAsia="Arial" w:hAnsi="Arial" w:cs="Arial"/>
                <w:sz w:val="16"/>
                <w:szCs w:val="16"/>
              </w:rPr>
              <w:t xml:space="preserve">$ </w:t>
            </w:r>
            <w:r w:rsidRPr="002F2CF2">
              <w:rPr>
                <w:rFonts w:ascii="Arial" w:eastAsia="Arial" w:hAnsi="Arial" w:cs="Arial"/>
                <w:sz w:val="16"/>
                <w:szCs w:val="16"/>
              </w:rPr>
              <w:t>1</w:t>
            </w:r>
            <w:r>
              <w:rPr>
                <w:rFonts w:ascii="Arial" w:eastAsia="Arial" w:hAnsi="Arial" w:cs="Arial"/>
                <w:sz w:val="16"/>
                <w:szCs w:val="16"/>
              </w:rPr>
              <w:t>.</w:t>
            </w:r>
            <w:r w:rsidRPr="00B456B4">
              <w:rPr>
                <w:rFonts w:ascii="Arial" w:eastAsia="Arial" w:hAnsi="Arial" w:cs="Arial"/>
                <w:sz w:val="16"/>
                <w:szCs w:val="16"/>
              </w:rPr>
              <w:t>142</w:t>
            </w:r>
            <w:r>
              <w:rPr>
                <w:rFonts w:ascii="Arial" w:eastAsia="Arial" w:hAnsi="Arial" w:cs="Arial"/>
                <w:sz w:val="16"/>
                <w:szCs w:val="16"/>
              </w:rPr>
              <w:t>.</w:t>
            </w:r>
            <w:r w:rsidRPr="00B456B4">
              <w:rPr>
                <w:rFonts w:ascii="Arial" w:eastAsia="Arial" w:hAnsi="Arial" w:cs="Arial"/>
                <w:sz w:val="16"/>
                <w:szCs w:val="16"/>
              </w:rPr>
              <w:t>770</w:t>
            </w:r>
          </w:p>
        </w:tc>
      </w:tr>
    </w:tbl>
    <w:p w14:paraId="622B555A" w14:textId="092019C3" w:rsidR="009C1DB6" w:rsidRDefault="009C1DB6" w:rsidP="00DF2430">
      <w:pPr>
        <w:spacing w:after="0" w:line="240" w:lineRule="auto"/>
        <w:jc w:val="both"/>
        <w:rPr>
          <w:rFonts w:ascii="Arial" w:hAnsi="Arial" w:cs="Arial"/>
          <w:b/>
          <w:color w:val="2F5496" w:themeColor="accent1" w:themeShade="BF"/>
        </w:rPr>
      </w:pPr>
    </w:p>
    <w:p w14:paraId="2F890224" w14:textId="3623F0AD" w:rsidR="00B456B4" w:rsidRDefault="00B456B4" w:rsidP="00DF2430">
      <w:pPr>
        <w:spacing w:after="0" w:line="240" w:lineRule="auto"/>
        <w:jc w:val="both"/>
        <w:rPr>
          <w:rFonts w:ascii="Arial" w:hAnsi="Arial" w:cs="Arial"/>
          <w:b/>
          <w:color w:val="2F5496" w:themeColor="accent1" w:themeShade="BF"/>
        </w:rPr>
      </w:pPr>
    </w:p>
    <w:p w14:paraId="1BD4EF45" w14:textId="52EBFC69" w:rsidR="00B456B4" w:rsidRDefault="00B456B4" w:rsidP="00DF2430">
      <w:pPr>
        <w:spacing w:after="0" w:line="240" w:lineRule="auto"/>
        <w:jc w:val="both"/>
        <w:rPr>
          <w:rFonts w:ascii="Arial" w:hAnsi="Arial" w:cs="Arial"/>
          <w:b/>
          <w:color w:val="2F5496" w:themeColor="accent1" w:themeShade="BF"/>
        </w:rPr>
      </w:pPr>
    </w:p>
    <w:p w14:paraId="423F39E3" w14:textId="0E9C88F8" w:rsidR="00B456B4" w:rsidRDefault="00B456B4" w:rsidP="00DF2430">
      <w:pPr>
        <w:spacing w:after="0" w:line="240" w:lineRule="auto"/>
        <w:jc w:val="both"/>
        <w:rPr>
          <w:rFonts w:ascii="Arial" w:hAnsi="Arial" w:cs="Arial"/>
          <w:b/>
          <w:color w:val="2F5496" w:themeColor="accent1" w:themeShade="BF"/>
        </w:rPr>
      </w:pPr>
    </w:p>
    <w:p w14:paraId="2086CF0C" w14:textId="77777777" w:rsidR="00083D9A" w:rsidRDefault="00083D9A" w:rsidP="00B456B4">
      <w:pPr>
        <w:spacing w:line="276" w:lineRule="auto"/>
        <w:ind w:left="426"/>
        <w:jc w:val="both"/>
        <w:rPr>
          <w:rFonts w:ascii="Arial" w:eastAsia="Arial" w:hAnsi="Arial" w:cs="Arial"/>
          <w:sz w:val="20"/>
          <w:szCs w:val="20"/>
        </w:rPr>
      </w:pPr>
      <w:r>
        <w:rPr>
          <w:rFonts w:ascii="Arial" w:eastAsia="Arial" w:hAnsi="Arial" w:cs="Arial"/>
          <w:sz w:val="20"/>
          <w:szCs w:val="20"/>
        </w:rPr>
        <w:t xml:space="preserve">   </w:t>
      </w:r>
    </w:p>
    <w:p w14:paraId="1897862D" w14:textId="77777777" w:rsidR="00083D9A" w:rsidRDefault="00083D9A" w:rsidP="00B456B4">
      <w:pPr>
        <w:spacing w:line="276" w:lineRule="auto"/>
        <w:ind w:left="426"/>
        <w:jc w:val="both"/>
        <w:rPr>
          <w:rFonts w:ascii="Arial" w:eastAsia="Arial" w:hAnsi="Arial" w:cs="Arial"/>
          <w:sz w:val="20"/>
          <w:szCs w:val="20"/>
        </w:rPr>
      </w:pPr>
    </w:p>
    <w:p w14:paraId="0499304A" w14:textId="24F95E99" w:rsidR="003929B2" w:rsidRPr="005D55F1" w:rsidRDefault="00F1171C" w:rsidP="00901024">
      <w:pPr>
        <w:spacing w:after="0" w:line="240" w:lineRule="auto"/>
        <w:ind w:left="708"/>
        <w:jc w:val="both"/>
        <w:rPr>
          <w:rFonts w:ascii="Arial" w:hAnsi="Arial" w:cs="Arial"/>
          <w:bCs/>
          <w:color w:val="4472C4" w:themeColor="accent1"/>
          <w:sz w:val="18"/>
          <w:szCs w:val="18"/>
        </w:rPr>
      </w:pPr>
      <w:r>
        <w:rPr>
          <w:rFonts w:ascii="Arial" w:hAnsi="Arial" w:cs="Arial"/>
          <w:bCs/>
          <w:color w:val="4472C4" w:themeColor="accent1"/>
        </w:rPr>
        <w:t xml:space="preserve">   </w:t>
      </w:r>
      <w:r w:rsidR="00901024">
        <w:rPr>
          <w:rFonts w:ascii="Arial" w:hAnsi="Arial" w:cs="Arial"/>
          <w:bCs/>
          <w:color w:val="4472C4" w:themeColor="accent1"/>
        </w:rPr>
        <w:t xml:space="preserve">          </w:t>
      </w:r>
      <w:r w:rsidR="003929B2" w:rsidRPr="005D55F1">
        <w:rPr>
          <w:rFonts w:ascii="Arial" w:hAnsi="Arial" w:cs="Arial"/>
          <w:bCs/>
          <w:color w:val="4472C4" w:themeColor="accent1"/>
          <w:sz w:val="18"/>
          <w:szCs w:val="18"/>
        </w:rPr>
        <w:t>Fuente:</w:t>
      </w:r>
      <w:r w:rsidR="003929B2">
        <w:rPr>
          <w:rFonts w:ascii="Arial" w:hAnsi="Arial" w:cs="Arial"/>
          <w:bCs/>
          <w:color w:val="4472C4" w:themeColor="accent1"/>
          <w:sz w:val="18"/>
          <w:szCs w:val="18"/>
        </w:rPr>
        <w:t xml:space="preserve"> Bogdata - SAP</w:t>
      </w:r>
    </w:p>
    <w:p w14:paraId="351CCC4F" w14:textId="77777777" w:rsidR="009D6280" w:rsidRDefault="009D6280" w:rsidP="009D6280">
      <w:pPr>
        <w:spacing w:after="0" w:line="240" w:lineRule="auto"/>
        <w:jc w:val="both"/>
        <w:rPr>
          <w:rFonts w:ascii="Arial" w:hAnsi="Arial" w:cs="Arial"/>
          <w:color w:val="333333"/>
          <w:shd w:val="clear" w:color="auto" w:fill="FFFFFF"/>
        </w:rPr>
      </w:pPr>
    </w:p>
    <w:p w14:paraId="77AC1007" w14:textId="48B38D52" w:rsidR="009D6280" w:rsidRPr="00083D9A" w:rsidRDefault="009D6280" w:rsidP="009D6280">
      <w:pPr>
        <w:spacing w:after="0" w:line="240" w:lineRule="auto"/>
        <w:jc w:val="both"/>
        <w:rPr>
          <w:rFonts w:ascii="Arial" w:hAnsi="Arial" w:cs="Arial"/>
          <w:color w:val="333333"/>
          <w:shd w:val="clear" w:color="auto" w:fill="FFFFFF"/>
        </w:rPr>
      </w:pPr>
      <w:r w:rsidRPr="00083D9A">
        <w:rPr>
          <w:rFonts w:ascii="Arial" w:hAnsi="Arial" w:cs="Arial"/>
          <w:color w:val="333333"/>
          <w:shd w:val="clear" w:color="auto" w:fill="FFFFFF"/>
        </w:rPr>
        <w:t xml:space="preserve">El aumento en el consumo se debe al mayor número de actividades misionales, presencialidad de los funcionarios en la entidad, visitantes en biblioteca y salas, otro factor determinante es el incremento establecido en el marco regulatorio, de igual forma la FUGA amplió su oferta artística en el escenario </w:t>
      </w:r>
      <w:r>
        <w:rPr>
          <w:rFonts w:ascii="Arial" w:hAnsi="Arial" w:cs="Arial"/>
          <w:color w:val="333333"/>
          <w:shd w:val="clear" w:color="auto" w:fill="FFFFFF"/>
        </w:rPr>
        <w:t>e</w:t>
      </w:r>
      <w:r w:rsidRPr="00083D9A">
        <w:rPr>
          <w:rFonts w:ascii="Arial" w:hAnsi="Arial" w:cs="Arial"/>
          <w:color w:val="333333"/>
          <w:shd w:val="clear" w:color="auto" w:fill="FFFFFF"/>
        </w:rPr>
        <w:t>l Muelle, albergando así una mayor cantidad de eventos, como talleres, franjas culturales y artísticas, conversatorios, conciertos y conferencias, lo que ha contribuido significativamente al uso más intensivo de las instalaciones y, por ende, al mayor consumo.</w:t>
      </w:r>
    </w:p>
    <w:p w14:paraId="52438D86" w14:textId="77777777" w:rsidR="003929B2" w:rsidRPr="009D6280" w:rsidRDefault="003929B2" w:rsidP="009D6280">
      <w:pPr>
        <w:spacing w:after="0" w:line="240" w:lineRule="auto"/>
        <w:jc w:val="both"/>
        <w:rPr>
          <w:rFonts w:ascii="Arial" w:hAnsi="Arial" w:cs="Arial"/>
          <w:color w:val="333333"/>
          <w:shd w:val="clear" w:color="auto" w:fill="FFFFFF"/>
        </w:rPr>
      </w:pPr>
    </w:p>
    <w:p w14:paraId="7B04C52A" w14:textId="12178C0F" w:rsidR="00B456B4" w:rsidRDefault="00B456B4" w:rsidP="009D6280">
      <w:pPr>
        <w:spacing w:after="0" w:line="240" w:lineRule="auto"/>
        <w:jc w:val="both"/>
        <w:rPr>
          <w:rFonts w:ascii="Arial" w:hAnsi="Arial" w:cs="Arial"/>
          <w:color w:val="333333"/>
          <w:shd w:val="clear" w:color="auto" w:fill="FFFFFF"/>
        </w:rPr>
      </w:pPr>
      <w:r w:rsidRPr="009D6280">
        <w:rPr>
          <w:rFonts w:ascii="Arial" w:hAnsi="Arial" w:cs="Arial"/>
          <w:color w:val="333333"/>
          <w:shd w:val="clear" w:color="auto" w:fill="FFFFFF"/>
        </w:rPr>
        <w:t>A</w:t>
      </w:r>
      <w:r w:rsidR="00083D9A" w:rsidRPr="009D6280">
        <w:rPr>
          <w:rFonts w:ascii="Arial" w:hAnsi="Arial" w:cs="Arial"/>
          <w:color w:val="333333"/>
          <w:shd w:val="clear" w:color="auto" w:fill="FFFFFF"/>
        </w:rPr>
        <w:t xml:space="preserve">l </w:t>
      </w:r>
      <w:r w:rsidRPr="009D6280">
        <w:rPr>
          <w:rFonts w:ascii="Arial" w:hAnsi="Arial" w:cs="Arial"/>
          <w:color w:val="333333"/>
          <w:shd w:val="clear" w:color="auto" w:fill="FFFFFF"/>
        </w:rPr>
        <w:t xml:space="preserve">respecto es importante señalar que, la entidad está comprometida </w:t>
      </w:r>
      <w:r w:rsidR="00C03607">
        <w:rPr>
          <w:rFonts w:ascii="Arial" w:hAnsi="Arial" w:cs="Arial"/>
          <w:color w:val="333333"/>
          <w:shd w:val="clear" w:color="auto" w:fill="FFFFFF"/>
        </w:rPr>
        <w:t xml:space="preserve">e </w:t>
      </w:r>
      <w:r w:rsidR="00901024">
        <w:rPr>
          <w:rFonts w:ascii="Arial" w:hAnsi="Arial" w:cs="Arial"/>
          <w:color w:val="333333"/>
          <w:shd w:val="clear" w:color="auto" w:fill="FFFFFF"/>
        </w:rPr>
        <w:t xml:space="preserve">implementa </w:t>
      </w:r>
      <w:r w:rsidR="00901024" w:rsidRPr="009D6280">
        <w:rPr>
          <w:rFonts w:ascii="Arial" w:hAnsi="Arial" w:cs="Arial"/>
          <w:color w:val="333333"/>
          <w:shd w:val="clear" w:color="auto" w:fill="FFFFFF"/>
        </w:rPr>
        <w:t>acciones</w:t>
      </w:r>
      <w:r w:rsidR="00901024">
        <w:rPr>
          <w:rFonts w:ascii="Arial" w:hAnsi="Arial" w:cs="Arial"/>
          <w:color w:val="333333"/>
          <w:shd w:val="clear" w:color="auto" w:fill="FFFFFF"/>
        </w:rPr>
        <w:t xml:space="preserve"> </w:t>
      </w:r>
      <w:r w:rsidRPr="009D6280">
        <w:rPr>
          <w:rFonts w:ascii="Arial" w:hAnsi="Arial" w:cs="Arial"/>
          <w:color w:val="333333"/>
          <w:shd w:val="clear" w:color="auto" w:fill="FFFFFF"/>
        </w:rPr>
        <w:t>para reducir el consumo de</w:t>
      </w:r>
      <w:r w:rsidR="00CC60E2" w:rsidRPr="009D6280">
        <w:rPr>
          <w:rFonts w:ascii="Arial" w:hAnsi="Arial" w:cs="Arial"/>
          <w:color w:val="333333"/>
          <w:shd w:val="clear" w:color="auto" w:fill="FFFFFF"/>
        </w:rPr>
        <w:t xml:space="preserve"> los servicios públicos</w:t>
      </w:r>
      <w:r w:rsidRPr="009D6280">
        <w:rPr>
          <w:rFonts w:ascii="Arial" w:hAnsi="Arial" w:cs="Arial"/>
          <w:color w:val="333333"/>
          <w:shd w:val="clear" w:color="auto" w:fill="FFFFFF"/>
        </w:rPr>
        <w:t xml:space="preserve"> y minimizar el impacto ambiental, como:</w:t>
      </w:r>
    </w:p>
    <w:p w14:paraId="0EE4A590" w14:textId="74B030D8" w:rsidR="00253EAA" w:rsidRDefault="00253EAA" w:rsidP="009D6280">
      <w:pPr>
        <w:spacing w:after="0" w:line="240" w:lineRule="auto"/>
        <w:jc w:val="both"/>
        <w:rPr>
          <w:rFonts w:ascii="Arial" w:hAnsi="Arial" w:cs="Arial"/>
          <w:color w:val="333333"/>
          <w:shd w:val="clear" w:color="auto" w:fill="FFFFFF"/>
        </w:rPr>
      </w:pPr>
    </w:p>
    <w:p w14:paraId="264EBCC4" w14:textId="77777777" w:rsidR="00253EAA" w:rsidRDefault="00253EAA" w:rsidP="009D6280">
      <w:pPr>
        <w:spacing w:after="0" w:line="240" w:lineRule="auto"/>
        <w:jc w:val="both"/>
        <w:rPr>
          <w:rFonts w:ascii="Arial" w:hAnsi="Arial" w:cs="Arial"/>
          <w:color w:val="333333"/>
          <w:shd w:val="clear" w:color="auto" w:fill="FFFFFF"/>
        </w:rPr>
      </w:pPr>
    </w:p>
    <w:p w14:paraId="35AC6D11" w14:textId="1C4A60C9" w:rsidR="00253EAA" w:rsidRDefault="00253EAA" w:rsidP="00253EAA">
      <w:pPr>
        <w:pStyle w:val="Prrafodelista"/>
        <w:numPr>
          <w:ilvl w:val="0"/>
          <w:numId w:val="20"/>
        </w:numPr>
        <w:spacing w:after="0" w:line="240" w:lineRule="auto"/>
        <w:jc w:val="both"/>
        <w:rPr>
          <w:rFonts w:ascii="Arial" w:hAnsi="Arial" w:cs="Arial"/>
          <w:color w:val="333333"/>
          <w:shd w:val="clear" w:color="auto" w:fill="FFFFFF"/>
        </w:rPr>
      </w:pPr>
      <w:r>
        <w:rPr>
          <w:rFonts w:ascii="Arial" w:hAnsi="Arial" w:cs="Arial"/>
          <w:color w:val="333333"/>
          <w:shd w:val="clear" w:color="auto" w:fill="FFFFFF"/>
        </w:rPr>
        <w:t>L</w:t>
      </w:r>
      <w:r w:rsidRPr="00253EAA">
        <w:rPr>
          <w:rFonts w:ascii="Arial" w:hAnsi="Arial" w:cs="Arial"/>
          <w:color w:val="333333"/>
          <w:shd w:val="clear" w:color="auto" w:fill="FFFFFF"/>
        </w:rPr>
        <w:t>a entidad ha venido desarrollando e implementando una serie de campañas que buscan optimizar el uso de los recursos naturales y fomentar la práctica de actividades saludables y que aporte sostenibilidad al medio ambiente</w:t>
      </w:r>
      <w:r w:rsidRPr="009D6280">
        <w:rPr>
          <w:rFonts w:ascii="Arial" w:hAnsi="Arial" w:cs="Arial"/>
          <w:color w:val="333333"/>
          <w:shd w:val="clear" w:color="auto" w:fill="FFFFFF"/>
        </w:rPr>
        <w:t>.</w:t>
      </w:r>
    </w:p>
    <w:p w14:paraId="670D7A31" w14:textId="2BD8493F" w:rsidR="00B456B4" w:rsidRPr="009D6280" w:rsidRDefault="00B456B4" w:rsidP="009D6280">
      <w:pPr>
        <w:pStyle w:val="Prrafodelista"/>
        <w:numPr>
          <w:ilvl w:val="0"/>
          <w:numId w:val="20"/>
        </w:numPr>
        <w:spacing w:after="0" w:line="240" w:lineRule="auto"/>
        <w:jc w:val="both"/>
        <w:rPr>
          <w:rFonts w:ascii="Arial" w:hAnsi="Arial" w:cs="Arial"/>
          <w:color w:val="333333"/>
          <w:shd w:val="clear" w:color="auto" w:fill="FFFFFF"/>
        </w:rPr>
      </w:pPr>
      <w:r w:rsidRPr="009D6280">
        <w:rPr>
          <w:rFonts w:ascii="Arial" w:hAnsi="Arial" w:cs="Arial"/>
          <w:color w:val="333333"/>
          <w:shd w:val="clear" w:color="auto" w:fill="FFFFFF"/>
        </w:rPr>
        <w:t>La concienciación y educación a los colaboradores sobre la importancia del ahorro de agua y</w:t>
      </w:r>
      <w:r w:rsidR="00CC60E2" w:rsidRPr="009D6280">
        <w:rPr>
          <w:rFonts w:ascii="Arial" w:hAnsi="Arial" w:cs="Arial"/>
          <w:color w:val="333333"/>
          <w:shd w:val="clear" w:color="auto" w:fill="FFFFFF"/>
        </w:rPr>
        <w:t xml:space="preserve"> </w:t>
      </w:r>
      <w:r w:rsidRPr="009D6280">
        <w:rPr>
          <w:rFonts w:ascii="Arial" w:hAnsi="Arial" w:cs="Arial"/>
          <w:color w:val="333333"/>
          <w:shd w:val="clear" w:color="auto" w:fill="FFFFFF"/>
        </w:rPr>
        <w:t>de cada uno de los programas del PIGA</w:t>
      </w:r>
      <w:r w:rsidR="00C03607">
        <w:rPr>
          <w:rFonts w:ascii="Arial" w:hAnsi="Arial" w:cs="Arial"/>
          <w:color w:val="333333"/>
          <w:shd w:val="clear" w:color="auto" w:fill="FFFFFF"/>
        </w:rPr>
        <w:t>.</w:t>
      </w:r>
    </w:p>
    <w:p w14:paraId="0B15A9A2" w14:textId="012CC273" w:rsidR="00B456B4" w:rsidRPr="009D6280" w:rsidRDefault="00B456B4" w:rsidP="009D6280">
      <w:pPr>
        <w:pStyle w:val="Prrafodelista"/>
        <w:numPr>
          <w:ilvl w:val="0"/>
          <w:numId w:val="20"/>
        </w:numPr>
        <w:spacing w:after="0" w:line="240" w:lineRule="auto"/>
        <w:jc w:val="both"/>
        <w:rPr>
          <w:rFonts w:ascii="Arial" w:hAnsi="Arial" w:cs="Arial"/>
          <w:color w:val="333333"/>
          <w:shd w:val="clear" w:color="auto" w:fill="FFFFFF"/>
        </w:rPr>
      </w:pPr>
      <w:r w:rsidRPr="009D6280">
        <w:rPr>
          <w:rFonts w:ascii="Arial" w:hAnsi="Arial" w:cs="Arial"/>
          <w:color w:val="333333"/>
          <w:shd w:val="clear" w:color="auto" w:fill="FFFFFF"/>
        </w:rPr>
        <w:lastRenderedPageBreak/>
        <w:t>Se realizan campañas de sensibilización a los colaboradores en el uso de transportes alternativos como bicicleta, patineta, vehículos híbridos.</w:t>
      </w:r>
    </w:p>
    <w:p w14:paraId="59196625" w14:textId="381B9FFF" w:rsidR="00B456B4" w:rsidRPr="009D6280" w:rsidRDefault="00B456B4" w:rsidP="009D6280">
      <w:pPr>
        <w:pStyle w:val="Prrafodelista"/>
        <w:numPr>
          <w:ilvl w:val="0"/>
          <w:numId w:val="20"/>
        </w:numPr>
        <w:spacing w:after="0" w:line="240" w:lineRule="auto"/>
        <w:jc w:val="both"/>
        <w:rPr>
          <w:rFonts w:ascii="Arial" w:hAnsi="Arial" w:cs="Arial"/>
          <w:color w:val="333333"/>
          <w:shd w:val="clear" w:color="auto" w:fill="FFFFFF"/>
        </w:rPr>
      </w:pPr>
      <w:r w:rsidRPr="009D6280">
        <w:rPr>
          <w:rFonts w:ascii="Arial" w:hAnsi="Arial" w:cs="Arial"/>
          <w:color w:val="333333"/>
          <w:shd w:val="clear" w:color="auto" w:fill="FFFFFF"/>
        </w:rPr>
        <w:t>Se realizan mantenimientos preventivos a las instalaciones hidráulicas, sanitarias y eléctricas, a fin de evitar desperdicios.</w:t>
      </w:r>
    </w:p>
    <w:p w14:paraId="7CD50DE0" w14:textId="6DE129A0" w:rsidR="00B456B4" w:rsidRDefault="00B456B4" w:rsidP="009D6280">
      <w:pPr>
        <w:pStyle w:val="Prrafodelista"/>
        <w:numPr>
          <w:ilvl w:val="0"/>
          <w:numId w:val="20"/>
        </w:numPr>
        <w:spacing w:after="0" w:line="240" w:lineRule="auto"/>
        <w:jc w:val="both"/>
        <w:rPr>
          <w:rFonts w:ascii="Arial" w:hAnsi="Arial" w:cs="Arial"/>
          <w:color w:val="333333"/>
          <w:shd w:val="clear" w:color="auto" w:fill="FFFFFF"/>
        </w:rPr>
      </w:pPr>
      <w:r w:rsidRPr="009D6280">
        <w:rPr>
          <w:rFonts w:ascii="Arial" w:hAnsi="Arial" w:cs="Arial"/>
          <w:color w:val="333333"/>
          <w:shd w:val="clear" w:color="auto" w:fill="FFFFFF"/>
        </w:rPr>
        <w:t>Se fortalece el sistema Orfeo para dar continuidad a la estrategia Cero Papel, implementada en la entidad.</w:t>
      </w:r>
    </w:p>
    <w:p w14:paraId="0A0929FE" w14:textId="69C56A1A" w:rsidR="00253EAA" w:rsidRPr="00253EAA" w:rsidRDefault="00253EAA" w:rsidP="00253EAA">
      <w:pPr>
        <w:pStyle w:val="Prrafodelista"/>
        <w:numPr>
          <w:ilvl w:val="0"/>
          <w:numId w:val="20"/>
        </w:numPr>
        <w:spacing w:line="276" w:lineRule="auto"/>
        <w:jc w:val="both"/>
        <w:rPr>
          <w:rFonts w:ascii="Arial" w:hAnsi="Arial" w:cs="Arial"/>
          <w:color w:val="333333"/>
          <w:shd w:val="clear" w:color="auto" w:fill="FFFFFF"/>
        </w:rPr>
      </w:pPr>
      <w:r>
        <w:rPr>
          <w:rFonts w:ascii="Arial" w:hAnsi="Arial" w:cs="Arial"/>
          <w:color w:val="333333"/>
          <w:shd w:val="clear" w:color="auto" w:fill="FFFFFF"/>
        </w:rPr>
        <w:t>L</w:t>
      </w:r>
      <w:r w:rsidRPr="00253EAA">
        <w:rPr>
          <w:rFonts w:ascii="Arial" w:hAnsi="Arial" w:cs="Arial"/>
          <w:color w:val="333333"/>
          <w:shd w:val="clear" w:color="auto" w:fill="FFFFFF"/>
        </w:rPr>
        <w:t>a entidad cuenta con el 100% de sistemas hidrosanitarios los cuales son amigables con el ambiente evitando el consumo excesivo.</w:t>
      </w:r>
    </w:p>
    <w:p w14:paraId="7206CD91" w14:textId="77777777" w:rsidR="00253EAA" w:rsidRPr="009D6280" w:rsidRDefault="00253EAA" w:rsidP="00253EAA">
      <w:pPr>
        <w:pStyle w:val="Prrafodelista"/>
        <w:spacing w:after="0" w:line="240" w:lineRule="auto"/>
        <w:jc w:val="both"/>
        <w:rPr>
          <w:rFonts w:ascii="Arial" w:hAnsi="Arial" w:cs="Arial"/>
          <w:color w:val="333333"/>
          <w:shd w:val="clear" w:color="auto" w:fill="FFFFFF"/>
        </w:rPr>
      </w:pPr>
    </w:p>
    <w:p w14:paraId="0C88E6A3" w14:textId="77777777" w:rsidR="00B456B4" w:rsidRPr="009D6280" w:rsidRDefault="00B456B4" w:rsidP="00DF2430">
      <w:pPr>
        <w:spacing w:after="0" w:line="240" w:lineRule="auto"/>
        <w:jc w:val="both"/>
        <w:rPr>
          <w:rFonts w:ascii="Arial" w:hAnsi="Arial" w:cs="Arial"/>
          <w:color w:val="333333"/>
          <w:shd w:val="clear" w:color="auto" w:fill="FFFFFF"/>
        </w:rPr>
      </w:pPr>
    </w:p>
    <w:sectPr w:rsidR="00B456B4" w:rsidRPr="009D6280" w:rsidSect="001D1966">
      <w:headerReference w:type="default" r:id="rId9"/>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3ED0" w14:textId="77777777" w:rsidR="003151A9" w:rsidRDefault="003151A9" w:rsidP="00902F19">
      <w:pPr>
        <w:spacing w:after="0" w:line="240" w:lineRule="auto"/>
      </w:pPr>
      <w:r>
        <w:separator/>
      </w:r>
    </w:p>
  </w:endnote>
  <w:endnote w:type="continuationSeparator" w:id="0">
    <w:p w14:paraId="2BD05232" w14:textId="77777777" w:rsidR="003151A9" w:rsidRDefault="003151A9" w:rsidP="0090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ED31" w14:textId="77777777" w:rsidR="003151A9" w:rsidRDefault="003151A9" w:rsidP="00902F19">
      <w:pPr>
        <w:spacing w:after="0" w:line="240" w:lineRule="auto"/>
      </w:pPr>
      <w:r>
        <w:separator/>
      </w:r>
    </w:p>
  </w:footnote>
  <w:footnote w:type="continuationSeparator" w:id="0">
    <w:p w14:paraId="5139A45D" w14:textId="77777777" w:rsidR="003151A9" w:rsidRDefault="003151A9" w:rsidP="0090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606D" w14:textId="790D3C9B" w:rsidR="00902F19" w:rsidRDefault="00902F19">
    <w:pPr>
      <w:pStyle w:val="Encabezado"/>
    </w:pPr>
    <w:r w:rsidRPr="00DB6BA2">
      <w:rPr>
        <w:noProof/>
        <w:sz w:val="20"/>
        <w:lang w:eastAsia="es-CO"/>
      </w:rPr>
      <w:drawing>
        <wp:anchor distT="0" distB="0" distL="114300" distR="114300" simplePos="0" relativeHeight="251659264" behindDoc="0" locked="0" layoutInCell="1" allowOverlap="1" wp14:anchorId="3F08CBA7" wp14:editId="1BBC3C0F">
          <wp:simplePos x="0" y="0"/>
          <wp:positionH relativeFrom="column">
            <wp:posOffset>-219075</wp:posOffset>
          </wp:positionH>
          <wp:positionV relativeFrom="paragraph">
            <wp:posOffset>-44450</wp:posOffset>
          </wp:positionV>
          <wp:extent cx="1444169" cy="712194"/>
          <wp:effectExtent l="0" t="0" r="3810" b="0"/>
          <wp:wrapNone/>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4169" cy="712194"/>
                  </a:xfrm>
                  <a:prstGeom prst="rect">
                    <a:avLst/>
                  </a:prstGeom>
                </pic:spPr>
              </pic:pic>
            </a:graphicData>
          </a:graphic>
        </wp:anchor>
      </w:drawing>
    </w:r>
  </w:p>
  <w:p w14:paraId="6C3D31A0" w14:textId="0BDB0D68" w:rsidR="00902F19" w:rsidRDefault="001D1966">
    <w:pPr>
      <w:pStyle w:val="Encabezado"/>
    </w:pPr>
    <w:r>
      <w:rPr>
        <w:noProof/>
        <w:lang w:eastAsia="es-CO"/>
      </w:rPr>
      <mc:AlternateContent>
        <mc:Choice Requires="wps">
          <w:drawing>
            <wp:anchor distT="0" distB="0" distL="114300" distR="114300" simplePos="0" relativeHeight="251661312" behindDoc="1" locked="0" layoutInCell="1" allowOverlap="1" wp14:anchorId="02F29A18" wp14:editId="449DBDB4">
              <wp:simplePos x="0" y="0"/>
              <wp:positionH relativeFrom="margin">
                <wp:posOffset>2101215</wp:posOffset>
              </wp:positionH>
              <wp:positionV relativeFrom="page">
                <wp:posOffset>666750</wp:posOffset>
              </wp:positionV>
              <wp:extent cx="3608070" cy="519133"/>
              <wp:effectExtent l="0" t="0" r="11430" b="146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519133"/>
                      </a:xfrm>
                      <a:prstGeom prst="rect">
                        <a:avLst/>
                      </a:prstGeom>
                      <a:noFill/>
                      <a:ln>
                        <a:noFill/>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679EB1" w14:textId="77777777" w:rsidR="0028123D" w:rsidRDefault="0028123D" w:rsidP="0028123D">
                          <w:pPr>
                            <w:spacing w:before="45" w:line="258" w:lineRule="auto"/>
                            <w:ind w:left="20" w:firstLine="40"/>
                            <w:jc w:val="right"/>
                            <w:textDirection w:val="btLr"/>
                          </w:pPr>
                          <w:r>
                            <w:rPr>
                              <w:rFonts w:ascii="Arial" w:eastAsia="Arial" w:hAnsi="Arial" w:cs="Arial"/>
                              <w:b/>
                              <w:color w:val="222A35"/>
                            </w:rPr>
                            <w:t>Fundación Gilberto Álzate Avendaño</w:t>
                          </w:r>
                        </w:p>
                        <w:p w14:paraId="4B3FCA7C" w14:textId="77777777" w:rsidR="0028123D" w:rsidRDefault="0028123D" w:rsidP="0028123D">
                          <w:pPr>
                            <w:spacing w:before="45" w:line="258" w:lineRule="auto"/>
                            <w:ind w:left="20" w:firstLine="40"/>
                            <w:jc w:val="right"/>
                            <w:textDirection w:val="btLr"/>
                          </w:pPr>
                          <w:r>
                            <w:rPr>
                              <w:rFonts w:ascii="Arial" w:eastAsia="Arial" w:hAnsi="Arial" w:cs="Arial"/>
                              <w:b/>
                              <w:color w:val="222A35"/>
                            </w:rPr>
                            <w:t>Sector Cultura, Recreación y Deporte</w:t>
                          </w:r>
                        </w:p>
                        <w:p w14:paraId="30F403B6" w14:textId="5EC4C287" w:rsidR="006637C0" w:rsidRPr="0000615A" w:rsidRDefault="006637C0" w:rsidP="006637C0">
                          <w:pPr>
                            <w:spacing w:before="45"/>
                            <w:ind w:left="20"/>
                            <w:jc w:val="right"/>
                            <w:rPr>
                              <w:rFonts w:ascii="Arial" w:hAnsi="Arial" w:cs="Arial"/>
                              <w:b/>
                              <w:color w:val="C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29A18" id="_x0000_t202" coordsize="21600,21600" o:spt="202" path="m,l,21600r21600,l21600,xe">
              <v:stroke joinstyle="miter"/>
              <v:path gradientshapeok="t" o:connecttype="rect"/>
            </v:shapetype>
            <v:shape id="Cuadro de texto 4" o:spid="_x0000_s1027" type="#_x0000_t202" style="position:absolute;margin-left:165.45pt;margin-top:52.5pt;width:284.1pt;height:40.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" filled="f" stroked="f">
              <v:textbox inset="0,0,0,0">
                <w:txbxContent>
                  <w:p w14:paraId="3D679EB1" w14:textId="77777777" w:rsidR="0028123D" w:rsidRDefault="0028123D" w:rsidP="0028123D">
                    <w:pPr>
                      <w:spacing w:before="45" w:line="258" w:lineRule="auto"/>
                      <w:ind w:left="20" w:firstLine="40"/>
                      <w:jc w:val="right"/>
                      <w:textDirection w:val="btLr"/>
                    </w:pPr>
                    <w:r>
                      <w:rPr>
                        <w:rFonts w:ascii="Arial" w:eastAsia="Arial" w:hAnsi="Arial" w:cs="Arial"/>
                        <w:b/>
                        <w:color w:val="222A35"/>
                      </w:rPr>
                      <w:t>Fundación Gilberto Álzate Avendaño</w:t>
                    </w:r>
                  </w:p>
                  <w:p w14:paraId="4B3FCA7C" w14:textId="77777777" w:rsidR="0028123D" w:rsidRDefault="0028123D" w:rsidP="0028123D">
                    <w:pPr>
                      <w:spacing w:before="45" w:line="258" w:lineRule="auto"/>
                      <w:ind w:left="20" w:firstLine="40"/>
                      <w:jc w:val="right"/>
                      <w:textDirection w:val="btLr"/>
                    </w:pPr>
                    <w:r>
                      <w:rPr>
                        <w:rFonts w:ascii="Arial" w:eastAsia="Arial" w:hAnsi="Arial" w:cs="Arial"/>
                        <w:b/>
                        <w:color w:val="222A35"/>
                      </w:rPr>
                      <w:t>Sector Cultura, Recreación y Deporte</w:t>
                    </w:r>
                  </w:p>
                  <w:p w14:paraId="30F403B6" w14:textId="5EC4C287" w:rsidR="006637C0" w:rsidRPr="0000615A" w:rsidRDefault="006637C0" w:rsidP="006637C0">
                    <w:pPr>
                      <w:spacing w:before="45"/>
                      <w:ind w:left="20"/>
                      <w:jc w:val="right"/>
                      <w:rPr>
                        <w:rFonts w:ascii="Arial" w:hAnsi="Arial" w:cs="Arial"/>
                        <w:b/>
                        <w:color w:val="C00000"/>
                      </w:rPr>
                    </w:pPr>
                  </w:p>
                </w:txbxContent>
              </v:textbox>
              <w10:wrap anchorx="margin" anchory="page"/>
            </v:shape>
          </w:pict>
        </mc:Fallback>
      </mc:AlternateContent>
    </w:r>
  </w:p>
  <w:p w14:paraId="2A2DB219" w14:textId="77777777" w:rsidR="00902F19" w:rsidRDefault="00902F19">
    <w:pPr>
      <w:pStyle w:val="Encabezado"/>
    </w:pPr>
  </w:p>
  <w:p w14:paraId="0D20F6C9" w14:textId="60A6495C" w:rsidR="00902F19" w:rsidRDefault="00902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828"/>
    <w:multiLevelType w:val="hybridMultilevel"/>
    <w:tmpl w:val="DCB00F9E"/>
    <w:lvl w:ilvl="0" w:tplc="14EC26FA">
      <w:numFmt w:val="none"/>
      <w:lvlText w:val=""/>
      <w:lvlJc w:val="left"/>
      <w:pPr>
        <w:tabs>
          <w:tab w:val="num" w:pos="360"/>
        </w:tabs>
      </w:pPr>
    </w:lvl>
    <w:lvl w:ilvl="1" w:tplc="64B044AE">
      <w:start w:val="1"/>
      <w:numFmt w:val="decimal"/>
      <w:pStyle w:val="Estilo1"/>
      <w:lvlText w:val="%2."/>
      <w:lvlJc w:val="left"/>
      <w:pPr>
        <w:ind w:left="3479" w:hanging="360"/>
        <w:jc w:val="right"/>
      </w:pPr>
      <w:rPr>
        <w:rFonts w:ascii="Arial" w:hAnsi="Arial" w:cs="Arial" w:hint="default"/>
        <w:b/>
        <w:bCs/>
        <w:color w:val="auto"/>
        <w:spacing w:val="-1"/>
        <w:w w:val="101"/>
        <w:sz w:val="22"/>
        <w:szCs w:val="22"/>
        <w:lang w:val="es-ES" w:eastAsia="en-US" w:bidi="ar-SA"/>
      </w:rPr>
    </w:lvl>
    <w:lvl w:ilvl="2" w:tplc="A5D68C64">
      <w:numFmt w:val="bullet"/>
      <w:lvlText w:val="•"/>
      <w:lvlJc w:val="left"/>
      <w:pPr>
        <w:ind w:left="5240" w:hanging="360"/>
      </w:pPr>
      <w:rPr>
        <w:rFonts w:hint="default"/>
        <w:lang w:val="es-ES" w:eastAsia="en-US" w:bidi="ar-SA"/>
      </w:rPr>
    </w:lvl>
    <w:lvl w:ilvl="3" w:tplc="5DDE7624">
      <w:numFmt w:val="bullet"/>
      <w:lvlText w:val="•"/>
      <w:lvlJc w:val="left"/>
      <w:pPr>
        <w:ind w:left="5860" w:hanging="360"/>
      </w:pPr>
      <w:rPr>
        <w:rFonts w:hint="default"/>
        <w:lang w:val="es-ES" w:eastAsia="en-US" w:bidi="ar-SA"/>
      </w:rPr>
    </w:lvl>
    <w:lvl w:ilvl="4" w:tplc="DD964ADC">
      <w:numFmt w:val="bullet"/>
      <w:lvlText w:val="•"/>
      <w:lvlJc w:val="left"/>
      <w:pPr>
        <w:ind w:left="6480" w:hanging="360"/>
      </w:pPr>
      <w:rPr>
        <w:rFonts w:hint="default"/>
        <w:lang w:val="es-ES" w:eastAsia="en-US" w:bidi="ar-SA"/>
      </w:rPr>
    </w:lvl>
    <w:lvl w:ilvl="5" w:tplc="4CDAA8C6">
      <w:numFmt w:val="bullet"/>
      <w:lvlText w:val="•"/>
      <w:lvlJc w:val="left"/>
      <w:pPr>
        <w:ind w:left="7100" w:hanging="360"/>
      </w:pPr>
      <w:rPr>
        <w:rFonts w:hint="default"/>
        <w:lang w:val="es-ES" w:eastAsia="en-US" w:bidi="ar-SA"/>
      </w:rPr>
    </w:lvl>
    <w:lvl w:ilvl="6" w:tplc="39746348">
      <w:numFmt w:val="bullet"/>
      <w:lvlText w:val="•"/>
      <w:lvlJc w:val="left"/>
      <w:pPr>
        <w:ind w:left="7720" w:hanging="360"/>
      </w:pPr>
      <w:rPr>
        <w:rFonts w:hint="default"/>
        <w:lang w:val="es-ES" w:eastAsia="en-US" w:bidi="ar-SA"/>
      </w:rPr>
    </w:lvl>
    <w:lvl w:ilvl="7" w:tplc="15D84A0E">
      <w:numFmt w:val="bullet"/>
      <w:lvlText w:val="•"/>
      <w:lvlJc w:val="left"/>
      <w:pPr>
        <w:ind w:left="8340" w:hanging="360"/>
      </w:pPr>
      <w:rPr>
        <w:rFonts w:hint="default"/>
        <w:lang w:val="es-ES" w:eastAsia="en-US" w:bidi="ar-SA"/>
      </w:rPr>
    </w:lvl>
    <w:lvl w:ilvl="8" w:tplc="4E5ECA44">
      <w:numFmt w:val="bullet"/>
      <w:lvlText w:val="•"/>
      <w:lvlJc w:val="left"/>
      <w:pPr>
        <w:ind w:left="8960" w:hanging="360"/>
      </w:pPr>
      <w:rPr>
        <w:rFonts w:hint="default"/>
        <w:lang w:val="es-ES" w:eastAsia="en-US" w:bidi="ar-SA"/>
      </w:rPr>
    </w:lvl>
  </w:abstractNum>
  <w:abstractNum w:abstractNumId="1" w15:restartNumberingAfterBreak="0">
    <w:nsid w:val="0EDA6C28"/>
    <w:multiLevelType w:val="hybridMultilevel"/>
    <w:tmpl w:val="35E01BFC"/>
    <w:lvl w:ilvl="0" w:tplc="B538BEEE">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2CF8503D"/>
    <w:multiLevelType w:val="hybridMultilevel"/>
    <w:tmpl w:val="D346BE7C"/>
    <w:lvl w:ilvl="0" w:tplc="A5D68C64">
      <w:numFmt w:val="bullet"/>
      <w:lvlText w:val="•"/>
      <w:lvlJc w:val="left"/>
      <w:pPr>
        <w:ind w:left="720" w:hanging="360"/>
      </w:pPr>
      <w:rPr>
        <w:rFonts w:hint="default"/>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1330AE"/>
    <w:multiLevelType w:val="hybridMultilevel"/>
    <w:tmpl w:val="5B9E5468"/>
    <w:lvl w:ilvl="0" w:tplc="931E754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6A13B5"/>
    <w:multiLevelType w:val="multilevel"/>
    <w:tmpl w:val="9B464C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F850310"/>
    <w:multiLevelType w:val="hybridMultilevel"/>
    <w:tmpl w:val="654C71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9C78BA"/>
    <w:multiLevelType w:val="multilevel"/>
    <w:tmpl w:val="B688206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953910"/>
    <w:multiLevelType w:val="hybridMultilevel"/>
    <w:tmpl w:val="ACD25E44"/>
    <w:lvl w:ilvl="0" w:tplc="A9C469A8">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3E6012"/>
    <w:multiLevelType w:val="hybridMultilevel"/>
    <w:tmpl w:val="A508B1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9843CCB"/>
    <w:multiLevelType w:val="multilevel"/>
    <w:tmpl w:val="E1DAE3D6"/>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0" w15:restartNumberingAfterBreak="0">
    <w:nsid w:val="79D71161"/>
    <w:multiLevelType w:val="hybridMultilevel"/>
    <w:tmpl w:val="E242A8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A381BB0"/>
    <w:multiLevelType w:val="hybridMultilevel"/>
    <w:tmpl w:val="D93E96D4"/>
    <w:lvl w:ilvl="0" w:tplc="A5D68C64">
      <w:numFmt w:val="bullet"/>
      <w:lvlText w:val="•"/>
      <w:lvlJc w:val="left"/>
      <w:pPr>
        <w:ind w:left="720" w:hanging="360"/>
      </w:pPr>
      <w:rPr>
        <w:rFonts w:hint="default"/>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A491D21"/>
    <w:multiLevelType w:val="hybridMultilevel"/>
    <w:tmpl w:val="AC8E3A5C"/>
    <w:lvl w:ilvl="0" w:tplc="FCA85CA4">
      <w:start w:val="7"/>
      <w:numFmt w:val="bullet"/>
      <w:lvlText w:val=""/>
      <w:lvlJc w:val="left"/>
      <w:pPr>
        <w:ind w:left="720" w:hanging="360"/>
      </w:pPr>
      <w:rPr>
        <w:rFonts w:ascii="Symbol" w:eastAsiaTheme="minorHAnsi" w:hAnsi="Symbol" w:cs="Arial" w:hint="default"/>
      </w:rPr>
    </w:lvl>
    <w:lvl w:ilvl="1" w:tplc="2970F9B2">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E1E0DB1"/>
    <w:multiLevelType w:val="hybridMultilevel"/>
    <w:tmpl w:val="07B06B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0"/>
  </w:num>
  <w:num w:numId="4">
    <w:abstractNumId w:val="0"/>
  </w:num>
  <w:num w:numId="5">
    <w:abstractNumId w:val="3"/>
  </w:num>
  <w:num w:numId="6">
    <w:abstractNumId w:val="13"/>
  </w:num>
  <w:num w:numId="7">
    <w:abstractNumId w:val="2"/>
  </w:num>
  <w:num w:numId="8">
    <w:abstractNumId w:val="11"/>
  </w:num>
  <w:num w:numId="9">
    <w:abstractNumId w:val="8"/>
  </w:num>
  <w:num w:numId="10">
    <w:abstractNumId w:val="7"/>
  </w:num>
  <w:num w:numId="11">
    <w:abstractNumId w:val="4"/>
  </w:num>
  <w:num w:numId="12">
    <w:abstractNumId w:val="0"/>
  </w:num>
  <w:num w:numId="13">
    <w:abstractNumId w:val="0"/>
  </w:num>
  <w:num w:numId="14">
    <w:abstractNumId w:val="0"/>
  </w:num>
  <w:num w:numId="15">
    <w:abstractNumId w:val="0"/>
  </w:num>
  <w:num w:numId="16">
    <w:abstractNumId w:val="1"/>
  </w:num>
  <w:num w:numId="17">
    <w:abstractNumId w:val="9"/>
  </w:num>
  <w:num w:numId="18">
    <w:abstractNumId w:val="6"/>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E9"/>
    <w:rsid w:val="0000551E"/>
    <w:rsid w:val="00011DF0"/>
    <w:rsid w:val="000132E1"/>
    <w:rsid w:val="000227EB"/>
    <w:rsid w:val="00022DC5"/>
    <w:rsid w:val="00025F80"/>
    <w:rsid w:val="000329C2"/>
    <w:rsid w:val="0004713F"/>
    <w:rsid w:val="00047616"/>
    <w:rsid w:val="00062C73"/>
    <w:rsid w:val="00064641"/>
    <w:rsid w:val="00077464"/>
    <w:rsid w:val="00083D9A"/>
    <w:rsid w:val="000D0B8A"/>
    <w:rsid w:val="000D2EF9"/>
    <w:rsid w:val="000E63BC"/>
    <w:rsid w:val="000F066B"/>
    <w:rsid w:val="000F1628"/>
    <w:rsid w:val="001050D0"/>
    <w:rsid w:val="00111E1B"/>
    <w:rsid w:val="00114BB4"/>
    <w:rsid w:val="0012078F"/>
    <w:rsid w:val="0012127A"/>
    <w:rsid w:val="0012797C"/>
    <w:rsid w:val="00156C98"/>
    <w:rsid w:val="0016094C"/>
    <w:rsid w:val="00174B88"/>
    <w:rsid w:val="00185195"/>
    <w:rsid w:val="001947FE"/>
    <w:rsid w:val="001A21DA"/>
    <w:rsid w:val="001A6231"/>
    <w:rsid w:val="001B20EC"/>
    <w:rsid w:val="001C2DC0"/>
    <w:rsid w:val="001C52AE"/>
    <w:rsid w:val="001D1966"/>
    <w:rsid w:val="001D51C9"/>
    <w:rsid w:val="001D790A"/>
    <w:rsid w:val="00203C04"/>
    <w:rsid w:val="002359D4"/>
    <w:rsid w:val="00253EAA"/>
    <w:rsid w:val="00266BB6"/>
    <w:rsid w:val="0028123D"/>
    <w:rsid w:val="0029040C"/>
    <w:rsid w:val="002933EE"/>
    <w:rsid w:val="002B308E"/>
    <w:rsid w:val="002F2CF2"/>
    <w:rsid w:val="002F5AA2"/>
    <w:rsid w:val="00303A11"/>
    <w:rsid w:val="003151A9"/>
    <w:rsid w:val="00335B5D"/>
    <w:rsid w:val="0034224F"/>
    <w:rsid w:val="00356C3E"/>
    <w:rsid w:val="0037012C"/>
    <w:rsid w:val="00370B58"/>
    <w:rsid w:val="00386433"/>
    <w:rsid w:val="003929B2"/>
    <w:rsid w:val="00394BE0"/>
    <w:rsid w:val="003C6834"/>
    <w:rsid w:val="003F012A"/>
    <w:rsid w:val="003F0AA1"/>
    <w:rsid w:val="004208F0"/>
    <w:rsid w:val="00443F08"/>
    <w:rsid w:val="0044420B"/>
    <w:rsid w:val="00457426"/>
    <w:rsid w:val="004746B0"/>
    <w:rsid w:val="004747DF"/>
    <w:rsid w:val="004754F0"/>
    <w:rsid w:val="00476069"/>
    <w:rsid w:val="00476747"/>
    <w:rsid w:val="00485B09"/>
    <w:rsid w:val="00495761"/>
    <w:rsid w:val="004A24C7"/>
    <w:rsid w:val="004B10E5"/>
    <w:rsid w:val="004B14A4"/>
    <w:rsid w:val="004D2475"/>
    <w:rsid w:val="004E5ECA"/>
    <w:rsid w:val="004E6D65"/>
    <w:rsid w:val="004F218A"/>
    <w:rsid w:val="004F493E"/>
    <w:rsid w:val="0054634E"/>
    <w:rsid w:val="00554DF4"/>
    <w:rsid w:val="005700FE"/>
    <w:rsid w:val="00594578"/>
    <w:rsid w:val="005A6CC6"/>
    <w:rsid w:val="005B2F1B"/>
    <w:rsid w:val="005B4240"/>
    <w:rsid w:val="005B679C"/>
    <w:rsid w:val="005D228E"/>
    <w:rsid w:val="005D55F1"/>
    <w:rsid w:val="005D5BEF"/>
    <w:rsid w:val="005E25C8"/>
    <w:rsid w:val="005E3AC6"/>
    <w:rsid w:val="006014D6"/>
    <w:rsid w:val="00606DDF"/>
    <w:rsid w:val="00620B7A"/>
    <w:rsid w:val="00646966"/>
    <w:rsid w:val="00662BB6"/>
    <w:rsid w:val="006637C0"/>
    <w:rsid w:val="00673B88"/>
    <w:rsid w:val="00692478"/>
    <w:rsid w:val="00694793"/>
    <w:rsid w:val="006B52AD"/>
    <w:rsid w:val="006B72C3"/>
    <w:rsid w:val="006C57A6"/>
    <w:rsid w:val="006D7DB1"/>
    <w:rsid w:val="006F7AAB"/>
    <w:rsid w:val="007127AE"/>
    <w:rsid w:val="007224A0"/>
    <w:rsid w:val="00722D60"/>
    <w:rsid w:val="00726C35"/>
    <w:rsid w:val="00740554"/>
    <w:rsid w:val="00750DAB"/>
    <w:rsid w:val="00750F2A"/>
    <w:rsid w:val="0077395B"/>
    <w:rsid w:val="00776CAC"/>
    <w:rsid w:val="0078247F"/>
    <w:rsid w:val="00791B71"/>
    <w:rsid w:val="007A0D00"/>
    <w:rsid w:val="007A40DA"/>
    <w:rsid w:val="007B257B"/>
    <w:rsid w:val="007C0292"/>
    <w:rsid w:val="007D186F"/>
    <w:rsid w:val="007D439E"/>
    <w:rsid w:val="007E5013"/>
    <w:rsid w:val="007F5ABA"/>
    <w:rsid w:val="007F7BE2"/>
    <w:rsid w:val="00800BBD"/>
    <w:rsid w:val="00805586"/>
    <w:rsid w:val="008073D3"/>
    <w:rsid w:val="00841ECE"/>
    <w:rsid w:val="00853753"/>
    <w:rsid w:val="00871666"/>
    <w:rsid w:val="00871800"/>
    <w:rsid w:val="00873DD1"/>
    <w:rsid w:val="008865E7"/>
    <w:rsid w:val="008A096F"/>
    <w:rsid w:val="008A52FE"/>
    <w:rsid w:val="008B2065"/>
    <w:rsid w:val="008C6C24"/>
    <w:rsid w:val="008D3B20"/>
    <w:rsid w:val="008F2802"/>
    <w:rsid w:val="00901024"/>
    <w:rsid w:val="00902CB2"/>
    <w:rsid w:val="00902F19"/>
    <w:rsid w:val="0090346D"/>
    <w:rsid w:val="00926D57"/>
    <w:rsid w:val="00942692"/>
    <w:rsid w:val="00946771"/>
    <w:rsid w:val="00947B4F"/>
    <w:rsid w:val="00962D67"/>
    <w:rsid w:val="00973C62"/>
    <w:rsid w:val="009A498F"/>
    <w:rsid w:val="009B6624"/>
    <w:rsid w:val="009B77CD"/>
    <w:rsid w:val="009C1DB6"/>
    <w:rsid w:val="009D4B6A"/>
    <w:rsid w:val="009D6280"/>
    <w:rsid w:val="009F5111"/>
    <w:rsid w:val="00A1745C"/>
    <w:rsid w:val="00A17B74"/>
    <w:rsid w:val="00A2100B"/>
    <w:rsid w:val="00A3426B"/>
    <w:rsid w:val="00A41BFF"/>
    <w:rsid w:val="00A504D1"/>
    <w:rsid w:val="00A63B99"/>
    <w:rsid w:val="00A66FF5"/>
    <w:rsid w:val="00A91622"/>
    <w:rsid w:val="00AC20E2"/>
    <w:rsid w:val="00AC7CA8"/>
    <w:rsid w:val="00AD482B"/>
    <w:rsid w:val="00AD4C9F"/>
    <w:rsid w:val="00AD5C29"/>
    <w:rsid w:val="00AE0F06"/>
    <w:rsid w:val="00AE4F2B"/>
    <w:rsid w:val="00AF4D4D"/>
    <w:rsid w:val="00B02109"/>
    <w:rsid w:val="00B0440C"/>
    <w:rsid w:val="00B22E18"/>
    <w:rsid w:val="00B26BF0"/>
    <w:rsid w:val="00B27140"/>
    <w:rsid w:val="00B41DCD"/>
    <w:rsid w:val="00B456B4"/>
    <w:rsid w:val="00B4622F"/>
    <w:rsid w:val="00B4657B"/>
    <w:rsid w:val="00B5369E"/>
    <w:rsid w:val="00B72CC4"/>
    <w:rsid w:val="00B83C92"/>
    <w:rsid w:val="00B93C64"/>
    <w:rsid w:val="00BA4C37"/>
    <w:rsid w:val="00BA5C54"/>
    <w:rsid w:val="00BD5AD5"/>
    <w:rsid w:val="00BE0C9C"/>
    <w:rsid w:val="00BE1490"/>
    <w:rsid w:val="00BE6F40"/>
    <w:rsid w:val="00C03607"/>
    <w:rsid w:val="00C13386"/>
    <w:rsid w:val="00C2307F"/>
    <w:rsid w:val="00C315E2"/>
    <w:rsid w:val="00C4774D"/>
    <w:rsid w:val="00C51086"/>
    <w:rsid w:val="00C60BDA"/>
    <w:rsid w:val="00C66FE2"/>
    <w:rsid w:val="00C70920"/>
    <w:rsid w:val="00C81072"/>
    <w:rsid w:val="00C86026"/>
    <w:rsid w:val="00CA5A7E"/>
    <w:rsid w:val="00CB3D88"/>
    <w:rsid w:val="00CB6632"/>
    <w:rsid w:val="00CC60E2"/>
    <w:rsid w:val="00CD570A"/>
    <w:rsid w:val="00CD7934"/>
    <w:rsid w:val="00CE141B"/>
    <w:rsid w:val="00CF24B8"/>
    <w:rsid w:val="00CF38A9"/>
    <w:rsid w:val="00D14DEA"/>
    <w:rsid w:val="00D15E42"/>
    <w:rsid w:val="00D21412"/>
    <w:rsid w:val="00D2574F"/>
    <w:rsid w:val="00D31FF8"/>
    <w:rsid w:val="00D4735E"/>
    <w:rsid w:val="00D52271"/>
    <w:rsid w:val="00D62DE4"/>
    <w:rsid w:val="00D65D42"/>
    <w:rsid w:val="00D8241B"/>
    <w:rsid w:val="00D86028"/>
    <w:rsid w:val="00D94970"/>
    <w:rsid w:val="00DB30D1"/>
    <w:rsid w:val="00DB57E3"/>
    <w:rsid w:val="00DB762C"/>
    <w:rsid w:val="00DC7864"/>
    <w:rsid w:val="00DE3E59"/>
    <w:rsid w:val="00DE5EB8"/>
    <w:rsid w:val="00DE6A01"/>
    <w:rsid w:val="00DF1D8E"/>
    <w:rsid w:val="00DF2430"/>
    <w:rsid w:val="00E132D4"/>
    <w:rsid w:val="00E25834"/>
    <w:rsid w:val="00E37663"/>
    <w:rsid w:val="00E40281"/>
    <w:rsid w:val="00E4088A"/>
    <w:rsid w:val="00E454A3"/>
    <w:rsid w:val="00E565A1"/>
    <w:rsid w:val="00E56662"/>
    <w:rsid w:val="00E61B57"/>
    <w:rsid w:val="00E61BF8"/>
    <w:rsid w:val="00E654D3"/>
    <w:rsid w:val="00E90DC9"/>
    <w:rsid w:val="00E948F4"/>
    <w:rsid w:val="00EA2CA1"/>
    <w:rsid w:val="00EA6546"/>
    <w:rsid w:val="00EB7BD9"/>
    <w:rsid w:val="00EC3EEB"/>
    <w:rsid w:val="00ED52FC"/>
    <w:rsid w:val="00ED5FC9"/>
    <w:rsid w:val="00EE189E"/>
    <w:rsid w:val="00EF2571"/>
    <w:rsid w:val="00EF5061"/>
    <w:rsid w:val="00F1171C"/>
    <w:rsid w:val="00F166E9"/>
    <w:rsid w:val="00F35968"/>
    <w:rsid w:val="00F51607"/>
    <w:rsid w:val="00F602A4"/>
    <w:rsid w:val="00F61717"/>
    <w:rsid w:val="00F672AC"/>
    <w:rsid w:val="00F744C3"/>
    <w:rsid w:val="00F75635"/>
    <w:rsid w:val="00F7796E"/>
    <w:rsid w:val="00F80A95"/>
    <w:rsid w:val="00F82F2F"/>
    <w:rsid w:val="00FC3E0D"/>
    <w:rsid w:val="00FC646D"/>
    <w:rsid w:val="00FD4472"/>
    <w:rsid w:val="00FF1D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2C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0C"/>
  </w:style>
  <w:style w:type="paragraph" w:styleId="Ttulo1">
    <w:name w:val="heading 1"/>
    <w:basedOn w:val="Normal"/>
    <w:next w:val="Normal"/>
    <w:link w:val="Ttulo1Car"/>
    <w:uiPriority w:val="9"/>
    <w:qFormat/>
    <w:rsid w:val="00873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DF2430"/>
  </w:style>
  <w:style w:type="paragraph" w:customStyle="1" w:styleId="paragraph">
    <w:name w:val="paragraph"/>
    <w:basedOn w:val="Normal"/>
    <w:rsid w:val="00DF243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902F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F19"/>
  </w:style>
  <w:style w:type="paragraph" w:styleId="Piedepgina">
    <w:name w:val="footer"/>
    <w:basedOn w:val="Normal"/>
    <w:link w:val="PiedepginaCar"/>
    <w:uiPriority w:val="99"/>
    <w:unhideWhenUsed/>
    <w:rsid w:val="0090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F19"/>
  </w:style>
  <w:style w:type="paragraph" w:styleId="Textoindependiente">
    <w:name w:val="Body Text"/>
    <w:basedOn w:val="Normal"/>
    <w:link w:val="TextoindependienteCar"/>
    <w:uiPriority w:val="1"/>
    <w:qFormat/>
    <w:rsid w:val="0077395B"/>
    <w:rPr>
      <w:rFonts w:ascii="Arial Black" w:eastAsia="Arial Black" w:hAnsi="Arial Black" w:cs="Arial Black"/>
      <w:sz w:val="24"/>
      <w:szCs w:val="24"/>
      <w:lang w:val="es-ES"/>
    </w:rPr>
  </w:style>
  <w:style w:type="character" w:customStyle="1" w:styleId="TextoindependienteCar">
    <w:name w:val="Texto independiente Car"/>
    <w:basedOn w:val="Fuentedeprrafopredeter"/>
    <w:link w:val="Textoindependiente"/>
    <w:uiPriority w:val="1"/>
    <w:rsid w:val="0077395B"/>
    <w:rPr>
      <w:rFonts w:ascii="Arial Black" w:eastAsia="Arial Black" w:hAnsi="Arial Black" w:cs="Arial Black"/>
      <w:sz w:val="24"/>
      <w:szCs w:val="24"/>
      <w:lang w:val="es-ES"/>
    </w:rPr>
  </w:style>
  <w:style w:type="paragraph" w:styleId="Ttulo">
    <w:name w:val="Title"/>
    <w:basedOn w:val="Normal"/>
    <w:link w:val="TtuloCar"/>
    <w:uiPriority w:val="10"/>
    <w:qFormat/>
    <w:rsid w:val="0077395B"/>
    <w:pPr>
      <w:spacing w:before="168"/>
      <w:ind w:left="1006" w:right="1009"/>
      <w:jc w:val="center"/>
    </w:pPr>
    <w:rPr>
      <w:rFonts w:ascii="Arial" w:eastAsia="Arial" w:hAnsi="Arial" w:cs="Arial"/>
      <w:b/>
      <w:bCs/>
      <w:sz w:val="48"/>
      <w:szCs w:val="48"/>
      <w:lang w:val="es-ES"/>
    </w:rPr>
  </w:style>
  <w:style w:type="character" w:customStyle="1" w:styleId="TtuloCar">
    <w:name w:val="Título Car"/>
    <w:basedOn w:val="Fuentedeprrafopredeter"/>
    <w:link w:val="Ttulo"/>
    <w:uiPriority w:val="10"/>
    <w:rsid w:val="0077395B"/>
    <w:rPr>
      <w:rFonts w:ascii="Arial" w:eastAsia="Arial" w:hAnsi="Arial" w:cs="Arial"/>
      <w:b/>
      <w:bCs/>
      <w:sz w:val="48"/>
      <w:szCs w:val="48"/>
      <w:lang w:val="es-ES"/>
    </w:rPr>
  </w:style>
  <w:style w:type="paragraph" w:customStyle="1" w:styleId="Estilo1">
    <w:name w:val="Estilo1"/>
    <w:basedOn w:val="Ttulo1"/>
    <w:rsid w:val="00873DD1"/>
    <w:pPr>
      <w:keepNext w:val="0"/>
      <w:keepLines w:val="0"/>
      <w:numPr>
        <w:ilvl w:val="1"/>
        <w:numId w:val="1"/>
      </w:numPr>
      <w:spacing w:before="300" w:after="160"/>
      <w:ind w:left="7165"/>
    </w:pPr>
    <w:rPr>
      <w:rFonts w:eastAsiaTheme="minorHAnsi" w:cstheme="minorHAnsi"/>
      <w:b/>
      <w:bCs/>
      <w:color w:val="C00000"/>
      <w:sz w:val="28"/>
      <w:szCs w:val="28"/>
    </w:rPr>
  </w:style>
  <w:style w:type="paragraph" w:customStyle="1" w:styleId="Estilo2">
    <w:name w:val="Estilo2"/>
    <w:basedOn w:val="Estilo1"/>
    <w:link w:val="Estilo2Car"/>
    <w:qFormat/>
    <w:rsid w:val="00873DD1"/>
    <w:pPr>
      <w:ind w:left="3479"/>
    </w:pPr>
  </w:style>
  <w:style w:type="character" w:customStyle="1" w:styleId="Estilo2Car">
    <w:name w:val="Estilo2 Car"/>
    <w:basedOn w:val="Fuentedeprrafopredeter"/>
    <w:link w:val="Estilo2"/>
    <w:rsid w:val="00873DD1"/>
    <w:rPr>
      <w:rFonts w:asciiTheme="majorHAnsi" w:hAnsiTheme="majorHAnsi" w:cstheme="minorHAnsi"/>
      <w:b/>
      <w:bCs/>
      <w:color w:val="C00000"/>
      <w:sz w:val="28"/>
      <w:szCs w:val="28"/>
    </w:rPr>
  </w:style>
  <w:style w:type="character" w:customStyle="1" w:styleId="Ttulo1Car">
    <w:name w:val="Título 1 Car"/>
    <w:basedOn w:val="Fuentedeprrafopredeter"/>
    <w:link w:val="Ttulo1"/>
    <w:uiPriority w:val="9"/>
    <w:rsid w:val="00873DD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BE0C9C"/>
    <w:pPr>
      <w:ind w:left="720"/>
      <w:contextualSpacing/>
    </w:pPr>
  </w:style>
  <w:style w:type="character" w:styleId="Refdecomentario">
    <w:name w:val="annotation reference"/>
    <w:basedOn w:val="Fuentedeprrafopredeter"/>
    <w:uiPriority w:val="99"/>
    <w:semiHidden/>
    <w:unhideWhenUsed/>
    <w:rsid w:val="001D51C9"/>
    <w:rPr>
      <w:sz w:val="16"/>
      <w:szCs w:val="16"/>
    </w:rPr>
  </w:style>
  <w:style w:type="paragraph" w:styleId="Textocomentario">
    <w:name w:val="annotation text"/>
    <w:basedOn w:val="Normal"/>
    <w:link w:val="TextocomentarioCar"/>
    <w:uiPriority w:val="99"/>
    <w:semiHidden/>
    <w:unhideWhenUsed/>
    <w:rsid w:val="001D51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51C9"/>
    <w:rPr>
      <w:sz w:val="20"/>
      <w:szCs w:val="20"/>
    </w:rPr>
  </w:style>
  <w:style w:type="paragraph" w:styleId="Asuntodelcomentario">
    <w:name w:val="annotation subject"/>
    <w:basedOn w:val="Textocomentario"/>
    <w:next w:val="Textocomentario"/>
    <w:link w:val="AsuntodelcomentarioCar"/>
    <w:uiPriority w:val="99"/>
    <w:semiHidden/>
    <w:unhideWhenUsed/>
    <w:rsid w:val="001D51C9"/>
    <w:rPr>
      <w:b/>
      <w:bCs/>
    </w:rPr>
  </w:style>
  <w:style w:type="character" w:customStyle="1" w:styleId="AsuntodelcomentarioCar">
    <w:name w:val="Asunto del comentario Car"/>
    <w:basedOn w:val="TextocomentarioCar"/>
    <w:link w:val="Asuntodelcomentario"/>
    <w:uiPriority w:val="99"/>
    <w:semiHidden/>
    <w:rsid w:val="001D51C9"/>
    <w:rPr>
      <w:b/>
      <w:bCs/>
      <w:sz w:val="20"/>
      <w:szCs w:val="20"/>
    </w:rPr>
  </w:style>
  <w:style w:type="paragraph" w:styleId="Textodeglobo">
    <w:name w:val="Balloon Text"/>
    <w:basedOn w:val="Normal"/>
    <w:link w:val="TextodegloboCar"/>
    <w:uiPriority w:val="99"/>
    <w:semiHidden/>
    <w:unhideWhenUsed/>
    <w:rsid w:val="001D5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1C9"/>
    <w:rPr>
      <w:rFonts w:ascii="Segoe UI" w:hAnsi="Segoe UI" w:cs="Segoe UI"/>
      <w:sz w:val="18"/>
      <w:szCs w:val="18"/>
    </w:rPr>
  </w:style>
  <w:style w:type="paragraph" w:styleId="Sinespaciado">
    <w:name w:val="No Spacing"/>
    <w:qFormat/>
    <w:rsid w:val="009B6624"/>
    <w:pPr>
      <w:suppressAutoHyphens/>
      <w:spacing w:after="0" w:line="100" w:lineRule="atLeast"/>
    </w:pPr>
    <w:rPr>
      <w:rFonts w:ascii="Calibri" w:eastAsia="Arial Unicode MS" w:hAnsi="Calibri" w:cs="Mangal"/>
      <w:color w:val="00000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7577">
      <w:bodyDiv w:val="1"/>
      <w:marLeft w:val="0"/>
      <w:marRight w:val="0"/>
      <w:marTop w:val="0"/>
      <w:marBottom w:val="0"/>
      <w:divBdr>
        <w:top w:val="none" w:sz="0" w:space="0" w:color="auto"/>
        <w:left w:val="none" w:sz="0" w:space="0" w:color="auto"/>
        <w:bottom w:val="none" w:sz="0" w:space="0" w:color="auto"/>
        <w:right w:val="none" w:sz="0" w:space="0" w:color="auto"/>
      </w:divBdr>
    </w:div>
    <w:div w:id="714550189">
      <w:bodyDiv w:val="1"/>
      <w:marLeft w:val="0"/>
      <w:marRight w:val="0"/>
      <w:marTop w:val="0"/>
      <w:marBottom w:val="0"/>
      <w:divBdr>
        <w:top w:val="none" w:sz="0" w:space="0" w:color="auto"/>
        <w:left w:val="none" w:sz="0" w:space="0" w:color="auto"/>
        <w:bottom w:val="none" w:sz="0" w:space="0" w:color="auto"/>
        <w:right w:val="none" w:sz="0" w:space="0" w:color="auto"/>
      </w:divBdr>
    </w:div>
    <w:div w:id="1125122737">
      <w:bodyDiv w:val="1"/>
      <w:marLeft w:val="0"/>
      <w:marRight w:val="0"/>
      <w:marTop w:val="0"/>
      <w:marBottom w:val="0"/>
      <w:divBdr>
        <w:top w:val="none" w:sz="0" w:space="0" w:color="auto"/>
        <w:left w:val="none" w:sz="0" w:space="0" w:color="auto"/>
        <w:bottom w:val="none" w:sz="0" w:space="0" w:color="auto"/>
        <w:right w:val="none" w:sz="0" w:space="0" w:color="auto"/>
      </w:divBdr>
    </w:div>
    <w:div w:id="1130057524">
      <w:bodyDiv w:val="1"/>
      <w:marLeft w:val="0"/>
      <w:marRight w:val="0"/>
      <w:marTop w:val="0"/>
      <w:marBottom w:val="0"/>
      <w:divBdr>
        <w:top w:val="none" w:sz="0" w:space="0" w:color="auto"/>
        <w:left w:val="none" w:sz="0" w:space="0" w:color="auto"/>
        <w:bottom w:val="none" w:sz="0" w:space="0" w:color="auto"/>
        <w:right w:val="none" w:sz="0" w:space="0" w:color="auto"/>
      </w:divBdr>
    </w:div>
    <w:div w:id="1201631119">
      <w:bodyDiv w:val="1"/>
      <w:marLeft w:val="0"/>
      <w:marRight w:val="0"/>
      <w:marTop w:val="0"/>
      <w:marBottom w:val="0"/>
      <w:divBdr>
        <w:top w:val="none" w:sz="0" w:space="0" w:color="auto"/>
        <w:left w:val="none" w:sz="0" w:space="0" w:color="auto"/>
        <w:bottom w:val="none" w:sz="0" w:space="0" w:color="auto"/>
        <w:right w:val="none" w:sz="0" w:space="0" w:color="auto"/>
      </w:divBdr>
    </w:div>
    <w:div w:id="1453983694">
      <w:bodyDiv w:val="1"/>
      <w:marLeft w:val="0"/>
      <w:marRight w:val="0"/>
      <w:marTop w:val="0"/>
      <w:marBottom w:val="0"/>
      <w:divBdr>
        <w:top w:val="none" w:sz="0" w:space="0" w:color="auto"/>
        <w:left w:val="none" w:sz="0" w:space="0" w:color="auto"/>
        <w:bottom w:val="none" w:sz="0" w:space="0" w:color="auto"/>
        <w:right w:val="none" w:sz="0" w:space="0" w:color="auto"/>
      </w:divBdr>
    </w:div>
    <w:div w:id="1490095453">
      <w:bodyDiv w:val="1"/>
      <w:marLeft w:val="0"/>
      <w:marRight w:val="0"/>
      <w:marTop w:val="0"/>
      <w:marBottom w:val="0"/>
      <w:divBdr>
        <w:top w:val="none" w:sz="0" w:space="0" w:color="auto"/>
        <w:left w:val="none" w:sz="0" w:space="0" w:color="auto"/>
        <w:bottom w:val="none" w:sz="0" w:space="0" w:color="auto"/>
        <w:right w:val="none" w:sz="0" w:space="0" w:color="auto"/>
      </w:divBdr>
    </w:div>
    <w:div w:id="1685865418">
      <w:bodyDiv w:val="1"/>
      <w:marLeft w:val="0"/>
      <w:marRight w:val="0"/>
      <w:marTop w:val="0"/>
      <w:marBottom w:val="0"/>
      <w:divBdr>
        <w:top w:val="none" w:sz="0" w:space="0" w:color="auto"/>
        <w:left w:val="none" w:sz="0" w:space="0" w:color="auto"/>
        <w:bottom w:val="none" w:sz="0" w:space="0" w:color="auto"/>
        <w:right w:val="none" w:sz="0" w:space="0" w:color="auto"/>
      </w:divBdr>
    </w:div>
    <w:div w:id="1865828009">
      <w:bodyDiv w:val="1"/>
      <w:marLeft w:val="0"/>
      <w:marRight w:val="0"/>
      <w:marTop w:val="0"/>
      <w:marBottom w:val="0"/>
      <w:divBdr>
        <w:top w:val="none" w:sz="0" w:space="0" w:color="auto"/>
        <w:left w:val="none" w:sz="0" w:space="0" w:color="auto"/>
        <w:bottom w:val="none" w:sz="0" w:space="0" w:color="auto"/>
        <w:right w:val="none" w:sz="0" w:space="0" w:color="auto"/>
      </w:divBdr>
    </w:div>
    <w:div w:id="1943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20DELGADILLO\Documents\FUGA%20REPORTE\Austeridad\Informes%20austeridad_%20semestre%20I_Sec_Cultura_2025\Formato-excel-austeridad-fuga_semestre%20I_.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AN%20DELGADILLO\Documents\FUGA%20REPORTE\Austeridad\Informes%20austeridad_%20semestre%20I_Sec_Cultura_2025\Formato-excel-austeridad-fuga_semestre%20I_.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Artículo 15. Telefonía</a:t>
            </a:r>
          </a:p>
        </c:rich>
      </c:tx>
      <c:layout>
        <c:manualLayout>
          <c:xMode val="edge"/>
          <c:yMode val="edge"/>
          <c:x val="0.37375302161303914"/>
          <c:y val="1.702127659574468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manualLayout>
          <c:layoutTarget val="inner"/>
          <c:xMode val="edge"/>
          <c:yMode val="edge"/>
          <c:x val="0.27992378730436474"/>
          <c:y val="0.22685015290519878"/>
          <c:w val="0.72007621269563526"/>
          <c:h val="0.57008211129572106"/>
        </c:manualLayout>
      </c:layout>
      <c:barChart>
        <c:barDir val="col"/>
        <c:grouping val="clustered"/>
        <c:varyColors val="0"/>
        <c:ser>
          <c:idx val="1"/>
          <c:order val="1"/>
          <c:tx>
            <c:strRef>
              <c:f>Hoja1!$E$20</c:f>
              <c:strCache>
                <c:ptCount val="1"/>
                <c:pt idx="0">
                  <c:v>Giros realizados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Hoja1!$F$18:$G$18</c:f>
              <c:strCache>
                <c:ptCount val="2"/>
                <c:pt idx="0">
                  <c:v>2024 - Semestre I</c:v>
                </c:pt>
                <c:pt idx="1">
                  <c:v>2025 -Semestre I</c:v>
                </c:pt>
              </c:strCache>
            </c:strRef>
          </c:cat>
          <c:val>
            <c:numRef>
              <c:f>Hoja1!$F$20:$G$20</c:f>
              <c:numCache>
                <c:formatCode>_-"$"\ * #,##0_-;\-"$"\ * #,##0_-;_-"$"\ * "-"??_-;_-@_-</c:formatCode>
                <c:ptCount val="2"/>
                <c:pt idx="0">
                  <c:v>1246193</c:v>
                </c:pt>
                <c:pt idx="1">
                  <c:v>1037879</c:v>
                </c:pt>
              </c:numCache>
            </c:numRef>
          </c:val>
          <c:extLst>
            <c:ext xmlns:c16="http://schemas.microsoft.com/office/drawing/2014/chart" uri="{C3380CC4-5D6E-409C-BE32-E72D297353CC}">
              <c16:uniqueId val="{00000000-4232-47A8-B644-DA6EC2386232}"/>
            </c:ext>
          </c:extLst>
        </c:ser>
        <c:ser>
          <c:idx val="2"/>
          <c:order val="2"/>
          <c:tx>
            <c:strRef>
              <c:f>Hoja1!$E$21</c:f>
              <c:strCache>
                <c:ptCount val="1"/>
                <c:pt idx="0">
                  <c:v>Unidad de medida</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c:spPr>
          <c:invertIfNegative val="0"/>
          <c:cat>
            <c:strRef>
              <c:f>Hoja1!$F$18:$G$18</c:f>
              <c:strCache>
                <c:ptCount val="2"/>
                <c:pt idx="0">
                  <c:v>2024 - Semestre I</c:v>
                </c:pt>
                <c:pt idx="1">
                  <c:v>2025 -Semestre I</c:v>
                </c:pt>
              </c:strCache>
            </c:strRef>
          </c:cat>
          <c:val>
            <c:numRef>
              <c:f>Hoja1!$F$21:$G$21</c:f>
              <c:numCache>
                <c:formatCode>General</c:formatCode>
                <c:ptCount val="2"/>
                <c:pt idx="0">
                  <c:v>3</c:v>
                </c:pt>
                <c:pt idx="1">
                  <c:v>2</c:v>
                </c:pt>
              </c:numCache>
            </c:numRef>
          </c:val>
          <c:extLst>
            <c:ext xmlns:c16="http://schemas.microsoft.com/office/drawing/2014/chart" uri="{C3380CC4-5D6E-409C-BE32-E72D297353CC}">
              <c16:uniqueId val="{00000001-4232-47A8-B644-DA6EC2386232}"/>
            </c:ext>
          </c:extLst>
        </c:ser>
        <c:dLbls>
          <c:showLegendKey val="0"/>
          <c:showVal val="0"/>
          <c:showCatName val="0"/>
          <c:showSerName val="0"/>
          <c:showPercent val="0"/>
          <c:showBubbleSize val="0"/>
        </c:dLbls>
        <c:gapWidth val="100"/>
        <c:overlap val="-24"/>
        <c:axId val="315226719"/>
        <c:axId val="315227551"/>
        <c:extLst>
          <c:ext xmlns:c15="http://schemas.microsoft.com/office/drawing/2012/chart" uri="{02D57815-91ED-43cb-92C2-25804820EDAC}">
            <c15:filteredBarSeries>
              <c15:ser>
                <c:idx val="0"/>
                <c:order val="0"/>
                <c:tx>
                  <c:strRef>
                    <c:extLst>
                      <c:ext uri="{02D57815-91ED-43cb-92C2-25804820EDAC}">
                        <c15:formulaRef>
                          <c15:sqref>Hoja1!$E$19</c15:sqref>
                        </c15:formulaRef>
                      </c:ext>
                    </c:extLst>
                    <c:strCache>
                      <c:ptCount val="1"/>
                      <c:pt idx="0">
                        <c:v>Artículo 15. Telefonía</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c:spPr>
                <c:invertIfNegative val="0"/>
                <c:cat>
                  <c:strRef>
                    <c:extLst>
                      <c:ext uri="{02D57815-91ED-43cb-92C2-25804820EDAC}">
                        <c15:formulaRef>
                          <c15:sqref>Hoja1!$F$18:$G$18</c15:sqref>
                        </c15:formulaRef>
                      </c:ext>
                    </c:extLst>
                    <c:strCache>
                      <c:ptCount val="2"/>
                      <c:pt idx="0">
                        <c:v>2024 - Semestre I</c:v>
                      </c:pt>
                      <c:pt idx="1">
                        <c:v>2025 -Semestre I</c:v>
                      </c:pt>
                    </c:strCache>
                  </c:strRef>
                </c:cat>
                <c:val>
                  <c:numRef>
                    <c:extLst>
                      <c:ext uri="{02D57815-91ED-43cb-92C2-25804820EDAC}">
                        <c15:formulaRef>
                          <c15:sqref>Hoja1!$F$19:$G$19</c15:sqref>
                        </c15:formulaRef>
                      </c:ext>
                    </c:extLst>
                    <c:numCache>
                      <c:formatCode>General</c:formatCode>
                      <c:ptCount val="2"/>
                      <c:pt idx="0">
                        <c:v>0</c:v>
                      </c:pt>
                      <c:pt idx="1">
                        <c:v>0</c:v>
                      </c:pt>
                    </c:numCache>
                  </c:numRef>
                </c:val>
                <c:extLst>
                  <c:ext xmlns:c16="http://schemas.microsoft.com/office/drawing/2014/chart" uri="{C3380CC4-5D6E-409C-BE32-E72D297353CC}">
                    <c16:uniqueId val="{00000002-4232-47A8-B644-DA6EC2386232}"/>
                  </c:ext>
                </c:extLst>
              </c15:ser>
            </c15:filteredBarSeries>
          </c:ext>
        </c:extLst>
      </c:barChart>
      <c:catAx>
        <c:axId val="31522671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315227551"/>
        <c:crosses val="autoZero"/>
        <c:auto val="1"/>
        <c:lblAlgn val="ctr"/>
        <c:lblOffset val="100"/>
        <c:noMultiLvlLbl val="0"/>
      </c:catAx>
      <c:valAx>
        <c:axId val="315227551"/>
        <c:scaling>
          <c:orientation val="minMax"/>
        </c:scaling>
        <c:delete val="0"/>
        <c:axPos val="l"/>
        <c:majorGridlines>
          <c:spPr>
            <a:ln w="9525" cap="flat" cmpd="sng" algn="ctr">
              <a:solidFill>
                <a:schemeClr val="tx2">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315226719"/>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800" b="1">
                <a:effectLst/>
              </a:rPr>
              <a:t>Artículo 20 – Cajas menores</a:t>
            </a:r>
            <a:endParaRPr lang="es-CO" sz="18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1"/>
          <c:order val="1"/>
          <c:tx>
            <c:strRef>
              <c:f>Hoja1!$J$20</c:f>
              <c:strCache>
                <c:ptCount val="1"/>
                <c:pt idx="0">
                  <c:v>Giros realizados </c:v>
                </c:pt>
              </c:strCache>
            </c:strRef>
          </c:tx>
          <c:spPr>
            <a:solidFill>
              <a:schemeClr val="accent5"/>
            </a:solidFill>
            <a:ln>
              <a:noFill/>
            </a:ln>
            <a:effectLst/>
          </c:spPr>
          <c:invertIfNegative val="0"/>
          <c:cat>
            <c:strRef>
              <c:f>Hoja1!$K$18:$L$18</c:f>
              <c:strCache>
                <c:ptCount val="2"/>
                <c:pt idx="0">
                  <c:v>2024 - Semestre I</c:v>
                </c:pt>
                <c:pt idx="1">
                  <c:v>2025 -Semestre I</c:v>
                </c:pt>
              </c:strCache>
            </c:strRef>
          </c:cat>
          <c:val>
            <c:numRef>
              <c:f>Hoja1!$K$20:$L$20</c:f>
              <c:numCache>
                <c:formatCode>_-"$"\ * #,##0_-;\-"$"\ * #,##0_-;_-"$"\ * "-"??_-;_-@_-</c:formatCode>
                <c:ptCount val="2"/>
                <c:pt idx="0">
                  <c:v>1513875</c:v>
                </c:pt>
                <c:pt idx="1">
                  <c:v>208465</c:v>
                </c:pt>
              </c:numCache>
            </c:numRef>
          </c:val>
          <c:extLst>
            <c:ext xmlns:c16="http://schemas.microsoft.com/office/drawing/2014/chart" uri="{C3380CC4-5D6E-409C-BE32-E72D297353CC}">
              <c16:uniqueId val="{00000000-13BD-43BC-BC9F-FAC453A5AB93}"/>
            </c:ext>
          </c:extLst>
        </c:ser>
        <c:dLbls>
          <c:showLegendKey val="0"/>
          <c:showVal val="0"/>
          <c:showCatName val="0"/>
          <c:showSerName val="0"/>
          <c:showPercent val="0"/>
          <c:showBubbleSize val="0"/>
        </c:dLbls>
        <c:gapWidth val="150"/>
        <c:axId val="1483450783"/>
        <c:axId val="1483452863"/>
        <c:extLst>
          <c:ext xmlns:c15="http://schemas.microsoft.com/office/drawing/2012/chart" uri="{02D57815-91ED-43cb-92C2-25804820EDAC}">
            <c15:filteredBarSeries>
              <c15:ser>
                <c:idx val="0"/>
                <c:order val="0"/>
                <c:tx>
                  <c:strRef>
                    <c:extLst>
                      <c:ext uri="{02D57815-91ED-43cb-92C2-25804820EDAC}">
                        <c15:formulaRef>
                          <c15:sqref>Hoja1!$J$19</c15:sqref>
                        </c15:formulaRef>
                      </c:ext>
                    </c:extLst>
                    <c:strCache>
                      <c:ptCount val="1"/>
                    </c:strCache>
                  </c:strRef>
                </c:tx>
                <c:spPr>
                  <a:solidFill>
                    <a:schemeClr val="accent6"/>
                  </a:solidFill>
                  <a:ln>
                    <a:noFill/>
                  </a:ln>
                  <a:effectLst/>
                </c:spPr>
                <c:invertIfNegative val="0"/>
                <c:cat>
                  <c:strRef>
                    <c:extLst>
                      <c:ext uri="{02D57815-91ED-43cb-92C2-25804820EDAC}">
                        <c15:formulaRef>
                          <c15:sqref>Hoja1!$K$18:$L$18</c15:sqref>
                        </c15:formulaRef>
                      </c:ext>
                    </c:extLst>
                    <c:strCache>
                      <c:ptCount val="2"/>
                      <c:pt idx="0">
                        <c:v>2024 - Semestre I</c:v>
                      </c:pt>
                      <c:pt idx="1">
                        <c:v>2025 -Semestre I</c:v>
                      </c:pt>
                    </c:strCache>
                  </c:strRef>
                </c:cat>
                <c:val>
                  <c:numRef>
                    <c:extLst>
                      <c:ext uri="{02D57815-91ED-43cb-92C2-25804820EDAC}">
                        <c15:formulaRef>
                          <c15:sqref>Hoja1!$K$19:$L$19</c15:sqref>
                        </c15:formulaRef>
                      </c:ext>
                    </c:extLst>
                    <c:numCache>
                      <c:formatCode>General</c:formatCode>
                      <c:ptCount val="2"/>
                      <c:pt idx="0">
                        <c:v>0</c:v>
                      </c:pt>
                      <c:pt idx="1">
                        <c:v>0</c:v>
                      </c:pt>
                    </c:numCache>
                  </c:numRef>
                </c:val>
                <c:extLst>
                  <c:ext xmlns:c16="http://schemas.microsoft.com/office/drawing/2014/chart" uri="{C3380CC4-5D6E-409C-BE32-E72D297353CC}">
                    <c16:uniqueId val="{00000001-13BD-43BC-BC9F-FAC453A5AB93}"/>
                  </c:ext>
                </c:extLst>
              </c15:ser>
            </c15:filteredBarSeries>
          </c:ext>
        </c:extLst>
      </c:barChart>
      <c:catAx>
        <c:axId val="1483450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83452863"/>
        <c:crosses val="autoZero"/>
        <c:auto val="1"/>
        <c:lblAlgn val="ctr"/>
        <c:lblOffset val="100"/>
        <c:noMultiLvlLbl val="0"/>
      </c:catAx>
      <c:valAx>
        <c:axId val="148345286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8345078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2862</Words>
  <Characters>15742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2025-07-18T16:18:00Z</dcterms:created>
  <dcterms:modified xsi:type="dcterms:W3CDTF">2025-07-30T16:23:00Z</dcterms:modified>
</cp:coreProperties>
</file>